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19DC9" w14:textId="77777777" w:rsidR="00FE0DC5" w:rsidRPr="008976BD" w:rsidRDefault="00484790" w:rsidP="008976BD">
      <w:pPr>
        <w:pStyle w:val="Normal0"/>
        <w:tabs>
          <w:tab w:val="left" w:pos="3369"/>
        </w:tabs>
        <w:jc w:val="both"/>
        <w:rPr>
          <w:rFonts w:ascii="Arial CE" w:eastAsia="Times New Roman" w:hAnsi="Arial CE" w:cs="Arial CE"/>
          <w:color w:val="000000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</w:rPr>
        <w:t xml:space="preserve">Znalec: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Ing.Ľubomír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Rajnoha,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E.M.Šoltésovej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č.40, 953 01 Zlaté Moravce</w:t>
      </w:r>
    </w:p>
    <w:p w14:paraId="754F054D" w14:textId="77777777" w:rsidR="00FE0DC5" w:rsidRPr="008976BD" w:rsidRDefault="00484790" w:rsidP="008976BD">
      <w:pPr>
        <w:pStyle w:val="Normal1"/>
        <w:jc w:val="both"/>
        <w:rPr>
          <w:rFonts w:ascii="Arial CE" w:eastAsia="Times New Roman" w:hAnsi="Arial CE" w:cs="Arial CE"/>
          <w:color w:val="000000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</w:rPr>
        <w:t>Evidenčné číslo: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912898</w:t>
      </w:r>
    </w:p>
    <w:p w14:paraId="738B60A4" w14:textId="6B4C63C1" w:rsidR="00FE0DC5" w:rsidRPr="008976BD" w:rsidRDefault="00484790" w:rsidP="008976BD">
      <w:pPr>
        <w:pStyle w:val="Normal2"/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číslo telefónu, mobil:0903427691</w:t>
      </w:r>
    </w:p>
    <w:p w14:paraId="45077594" w14:textId="30E88925" w:rsidR="00FE0DC5" w:rsidRPr="008976BD" w:rsidRDefault="00484790" w:rsidP="008976BD">
      <w:pPr>
        <w:pStyle w:val="Normal3"/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znalec.rajnoha@gmail.com</w:t>
      </w:r>
    </w:p>
    <w:p w14:paraId="4A368E4D" w14:textId="77777777" w:rsidR="00FE0DC5" w:rsidRPr="008976BD" w:rsidRDefault="00FE0DC5" w:rsidP="008976BD">
      <w:pPr>
        <w:pStyle w:val="Normal5"/>
        <w:jc w:val="both"/>
        <w:rPr>
          <w:rFonts w:ascii="Arial CE" w:eastAsia="Times New Roman" w:hAnsi="Arial CE" w:cs="Arial CE"/>
        </w:rPr>
      </w:pPr>
    </w:p>
    <w:p w14:paraId="29FDEA27" w14:textId="77777777" w:rsidR="00FE0DC5" w:rsidRPr="008976BD" w:rsidRDefault="00FE0DC5" w:rsidP="008976BD">
      <w:pPr>
        <w:pStyle w:val="Normal8"/>
        <w:jc w:val="both"/>
        <w:rPr>
          <w:rFonts w:ascii="Arial CE" w:eastAsia="Times New Roman" w:hAnsi="Arial CE" w:cs="Arial CE"/>
        </w:rPr>
      </w:pPr>
    </w:p>
    <w:p w14:paraId="0D0CAD44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3A5FCE0A" w14:textId="63E20CE8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0870224A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proofErr w:type="spellStart"/>
      <w:r w:rsidRPr="008976BD">
        <w:rPr>
          <w:rFonts w:ascii="Arial CE" w:hAnsi="Arial CE" w:cs="Arial CE"/>
          <w:b/>
          <w:color w:val="000000"/>
          <w:shd w:val="clear" w:color="FFFFFF" w:fill="FFFFFF"/>
        </w:rPr>
        <w:t>Zadávateľ</w:t>
      </w:r>
      <w:r w:rsidRPr="008976BD">
        <w:rPr>
          <w:rFonts w:ascii="Arial CE" w:hAnsi="Arial CE" w:cs="Arial CE"/>
          <w:color w:val="000000"/>
          <w:shd w:val="clear" w:color="FFFFFF" w:fill="FFFFFF"/>
        </w:rPr>
        <w:t>: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DUPOS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dražobná, spol. s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r.o.Tamaškovičova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č.17, 917 01 Trnava.</w:t>
      </w:r>
    </w:p>
    <w:p w14:paraId="50E01D64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40D45B1F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2DB88D47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1C10AE8B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4704C47E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1CF2DFE1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</w:rPr>
      </w:pPr>
      <w:proofErr w:type="spellStart"/>
      <w:r w:rsidRPr="008976BD">
        <w:rPr>
          <w:rFonts w:ascii="Arial CE" w:hAnsi="Arial CE" w:cs="Arial CE"/>
          <w:b/>
          <w:color w:val="000000"/>
          <w:shd w:val="clear" w:color="FFFFFF" w:fill="FFFFFF"/>
        </w:rPr>
        <w:t>Čislo</w:t>
      </w:r>
      <w:proofErr w:type="spellEnd"/>
      <w:r w:rsidRPr="008976BD">
        <w:rPr>
          <w:rFonts w:ascii="Arial CE" w:hAnsi="Arial CE" w:cs="Arial CE"/>
          <w:b/>
          <w:color w:val="000000"/>
          <w:shd w:val="clear" w:color="FFFFFF" w:fill="FFFFFF"/>
        </w:rPr>
        <w:t xml:space="preserve"> spisu (objednávky):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Objednávka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pod zn.č.DD 54-2020 zo dňa 25.08.20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20.</w:t>
      </w:r>
    </w:p>
    <w:p w14:paraId="2C8386DE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color w:val="000000"/>
        </w:rPr>
      </w:pPr>
    </w:p>
    <w:p w14:paraId="4CD9BB1B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57EBC716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0B416D63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680E32FF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03C75E25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12736E70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71606C9E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1B33D081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2DD295F1" w14:textId="77777777" w:rsidR="00FE0DC5" w:rsidRPr="008976BD" w:rsidRDefault="00FE0DC5" w:rsidP="008976BD">
      <w:pPr>
        <w:tabs>
          <w:tab w:val="left" w:pos="3369"/>
        </w:tabs>
        <w:jc w:val="both"/>
        <w:rPr>
          <w:rFonts w:ascii="Arial CE" w:eastAsia="Times New Roman" w:hAnsi="Arial CE" w:cs="Arial CE"/>
          <w:b/>
          <w:color w:val="000000"/>
        </w:rPr>
      </w:pPr>
    </w:p>
    <w:p w14:paraId="02CF176B" w14:textId="72161085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3DA650B3" w14:textId="77777777" w:rsidR="00FE0DC5" w:rsidRPr="008976BD" w:rsidRDefault="00FE0DC5" w:rsidP="008976BD">
      <w:pPr>
        <w:jc w:val="center"/>
        <w:rPr>
          <w:rFonts w:ascii="Arial CE" w:eastAsia="Times New Roman" w:hAnsi="Arial CE" w:cs="Arial CE"/>
        </w:rPr>
      </w:pPr>
    </w:p>
    <w:p w14:paraId="3072C735" w14:textId="77777777" w:rsidR="00FE0DC5" w:rsidRPr="008976BD" w:rsidRDefault="00FE0DC5" w:rsidP="008976BD">
      <w:pPr>
        <w:jc w:val="center"/>
        <w:rPr>
          <w:rFonts w:ascii="Arial CE" w:hAnsi="Arial CE" w:cs="Arial CE"/>
        </w:rPr>
      </w:pPr>
    </w:p>
    <w:p w14:paraId="3E511079" w14:textId="77777777" w:rsidR="00FE0DC5" w:rsidRPr="008976BD" w:rsidRDefault="00FE0DC5" w:rsidP="008976BD">
      <w:pPr>
        <w:jc w:val="center"/>
        <w:rPr>
          <w:rFonts w:ascii="Arial CE" w:hAnsi="Arial CE" w:cs="Arial CE"/>
        </w:rPr>
      </w:pPr>
    </w:p>
    <w:p w14:paraId="46F1D217" w14:textId="77777777" w:rsidR="00FE0DC5" w:rsidRPr="008976BD" w:rsidRDefault="00FE0DC5" w:rsidP="008976BD">
      <w:pPr>
        <w:jc w:val="center"/>
        <w:rPr>
          <w:rFonts w:ascii="Arial CE" w:hAnsi="Arial CE" w:cs="Arial CE"/>
        </w:rPr>
      </w:pPr>
    </w:p>
    <w:p w14:paraId="461597EB" w14:textId="77777777" w:rsidR="00FE0DC5" w:rsidRPr="008976BD" w:rsidRDefault="00484790" w:rsidP="008976BD">
      <w:pPr>
        <w:jc w:val="center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  <w:sz w:val="72"/>
        </w:rPr>
        <w:t>ZNALECKÝ POSUDOK</w:t>
      </w:r>
    </w:p>
    <w:p w14:paraId="2F156502" w14:textId="6210AB20" w:rsidR="00FE0DC5" w:rsidRPr="008976BD" w:rsidRDefault="00484790" w:rsidP="008976BD">
      <w:pPr>
        <w:jc w:val="center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číslo 1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29</w:t>
      </w:r>
      <w:r w:rsidRPr="008976BD">
        <w:rPr>
          <w:rFonts w:ascii="Arial CE" w:hAnsi="Arial CE" w:cs="Arial CE"/>
          <w:color w:val="000000"/>
          <w:shd w:val="clear" w:color="FFFFFF" w:fill="FFFFFF"/>
        </w:rPr>
        <w:t>/20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20</w:t>
      </w:r>
    </w:p>
    <w:p w14:paraId="62D0BC24" w14:textId="3481E3DC" w:rsidR="00FE0DC5" w:rsidRDefault="00FE0DC5" w:rsidP="008976BD">
      <w:pPr>
        <w:jc w:val="both"/>
        <w:rPr>
          <w:rFonts w:ascii="Arial CE" w:eastAsia="Times New Roman" w:hAnsi="Arial CE" w:cs="Arial CE"/>
        </w:rPr>
      </w:pPr>
    </w:p>
    <w:p w14:paraId="760F44B6" w14:textId="42CBF97F" w:rsidR="008976BD" w:rsidRDefault="008976BD" w:rsidP="008976BD">
      <w:pPr>
        <w:jc w:val="both"/>
        <w:rPr>
          <w:rFonts w:ascii="Arial CE" w:eastAsia="Times New Roman" w:hAnsi="Arial CE" w:cs="Arial CE"/>
        </w:rPr>
      </w:pPr>
    </w:p>
    <w:p w14:paraId="262F4EE3" w14:textId="77777777" w:rsidR="008976BD" w:rsidRPr="008976BD" w:rsidRDefault="008976BD" w:rsidP="008976BD">
      <w:pPr>
        <w:jc w:val="both"/>
        <w:rPr>
          <w:rFonts w:ascii="Arial CE" w:eastAsia="Times New Roman" w:hAnsi="Arial CE" w:cs="Arial CE"/>
        </w:rPr>
      </w:pPr>
    </w:p>
    <w:p w14:paraId="7CCEA22E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1E30B2DA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</w:rPr>
        <w:t>Vo veci :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Zistenie všeobecnej hodnoty nehnuteľnosti bytu č.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38</w:t>
      </w:r>
      <w:r w:rsidRPr="008976BD">
        <w:rPr>
          <w:rFonts w:ascii="Arial CE" w:hAnsi="Arial CE" w:cs="Arial CE"/>
          <w:color w:val="000000"/>
          <w:shd w:val="clear" w:color="FFFFFF" w:fill="FFFFFF"/>
        </w:rPr>
        <w:t>/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2</w:t>
      </w:r>
      <w:r w:rsidRPr="008976BD">
        <w:rPr>
          <w:rFonts w:ascii="Arial CE" w:hAnsi="Arial CE" w:cs="Arial CE"/>
          <w:color w:val="000000"/>
          <w:shd w:val="clear" w:color="FFFFFF" w:fill="FFFFFF"/>
        </w:rPr>
        <w:t>.p, vchod č.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5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,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obytný </w:t>
      </w:r>
      <w:r w:rsidRPr="008976BD">
        <w:rPr>
          <w:rFonts w:ascii="Arial CE" w:hAnsi="Arial CE" w:cs="Arial CE"/>
          <w:color w:val="000000"/>
          <w:shd w:val="clear" w:color="FFFFFF" w:fill="FFFFFF"/>
        </w:rPr>
        <w:t>dom s.č.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1376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na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parc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>. KN č.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1383/2 s podielom na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spoločných častiach a spoločných zariadeniach domu, na príslušenstve a spoluvlastnícky podiel k pozemku v podiele 6829/382936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, katastrálneho územia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Turčianske Teplice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, obce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Turčianske Teplice </w:t>
      </w:r>
      <w:r w:rsidRPr="008976BD">
        <w:rPr>
          <w:rFonts w:ascii="Arial CE" w:hAnsi="Arial CE" w:cs="Arial CE"/>
          <w:color w:val="000000"/>
          <w:shd w:val="clear" w:color="FFFFFF" w:fill="FFFFFF"/>
        </w:rPr>
        <w:t>k účelu organizovania dobrovoľnej dražby.</w:t>
      </w:r>
    </w:p>
    <w:p w14:paraId="4D4A1DA7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2F605BF2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1EB4294F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00A17FBD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4EAE2670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0A057A0C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</w:rPr>
        <w:t>Počet strán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(z toho príloh):                      (    )</w:t>
      </w:r>
    </w:p>
    <w:p w14:paraId="0F27D7C2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068CE633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6667F942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3DD244CD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46A62E8F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705505BA" w14:textId="761D4271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</w:rPr>
        <w:t xml:space="preserve">Počet </w:t>
      </w: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v</w:t>
      </w:r>
      <w:r w:rsidRPr="008976BD">
        <w:rPr>
          <w:rFonts w:ascii="Arial CE" w:hAnsi="Arial CE" w:cs="Arial CE"/>
          <w:b/>
          <w:color w:val="000000"/>
          <w:shd w:val="clear" w:color="FFFFFF" w:fill="FFFFFF"/>
        </w:rPr>
        <w:t>yhotovení: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    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 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            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           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5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x objednávateľ</w:t>
      </w:r>
    </w:p>
    <w:p w14:paraId="08C9B25A" w14:textId="7AE3046E" w:rsidR="00FE0DC5" w:rsidRPr="008976BD" w:rsidRDefault="008976BD" w:rsidP="008976BD">
      <w:pPr>
        <w:jc w:val="both"/>
        <w:rPr>
          <w:rFonts w:ascii="Arial CE" w:eastAsia="Times New Roman" w:hAnsi="Arial CE" w:cs="Arial CE"/>
        </w:rPr>
      </w:pPr>
      <w:r>
        <w:rPr>
          <w:rFonts w:ascii="Arial CE" w:hAnsi="Arial CE" w:cs="Arial CE"/>
          <w:color w:val="000000"/>
          <w:shd w:val="clear" w:color="FFFFFF" w:fill="FFFFFF"/>
        </w:rPr>
        <w:t xml:space="preserve">                                                                  </w:t>
      </w:r>
      <w:r w:rsidR="00484790" w:rsidRPr="008976BD">
        <w:rPr>
          <w:rFonts w:ascii="Arial CE" w:hAnsi="Arial CE" w:cs="Arial CE"/>
          <w:color w:val="000000"/>
          <w:shd w:val="clear" w:color="FFFFFF" w:fill="FFFFFF"/>
        </w:rPr>
        <w:t>1 x znalec</w:t>
      </w:r>
    </w:p>
    <w:p w14:paraId="3CCBCAE3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71333609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54ACF3B9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0A0EF52C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7AE06136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2445A823" w14:textId="722DF2A2" w:rsidR="00FE0DC5" w:rsidRPr="008976BD" w:rsidRDefault="00484790" w:rsidP="008976BD">
      <w:pPr>
        <w:pStyle w:val="Nadpis2"/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 w:val="0"/>
          <w:i w:val="0"/>
          <w:color w:val="000000"/>
          <w:sz w:val="52"/>
        </w:rPr>
        <w:lastRenderedPageBreak/>
        <w:t xml:space="preserve">I. </w:t>
      </w:r>
      <w:r w:rsidRPr="008976BD">
        <w:rPr>
          <w:rFonts w:ascii="Arial CE" w:hAnsi="Arial CE" w:cs="Arial CE"/>
          <w:b w:val="0"/>
          <w:i w:val="0"/>
          <w:color w:val="000000"/>
          <w:sz w:val="52"/>
        </w:rPr>
        <w:t>ÚVODNÁ ČASŤ</w:t>
      </w:r>
    </w:p>
    <w:p w14:paraId="1F501B89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5F3D21EC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</w:rPr>
        <w:t xml:space="preserve">1. Úloha znalca: </w:t>
      </w:r>
      <w:r w:rsidRPr="008976BD">
        <w:rPr>
          <w:rFonts w:ascii="Arial CE" w:hAnsi="Arial CE" w:cs="Arial CE"/>
          <w:color w:val="000000"/>
          <w:shd w:val="clear" w:color="FFFFFF" w:fill="FFFFFF"/>
        </w:rPr>
        <w:t>Stanoviť všeobecnú hodnotu bytu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</w:t>
      </w:r>
      <w:r w:rsidRPr="008976BD">
        <w:rPr>
          <w:rFonts w:ascii="Arial CE" w:hAnsi="Arial CE" w:cs="Arial CE"/>
          <w:color w:val="000000"/>
          <w:shd w:val="clear" w:color="FFFFFF" w:fill="FFFFFF"/>
        </w:rPr>
        <w:t>č.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38</w:t>
      </w:r>
      <w:r w:rsidRPr="008976BD">
        <w:rPr>
          <w:rFonts w:ascii="Arial CE" w:hAnsi="Arial CE" w:cs="Arial CE"/>
          <w:color w:val="000000"/>
          <w:shd w:val="clear" w:color="FFFFFF" w:fill="FFFFFF"/>
        </w:rPr>
        <w:t>/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2</w:t>
      </w:r>
      <w:r w:rsidRPr="008976BD">
        <w:rPr>
          <w:rFonts w:ascii="Arial CE" w:hAnsi="Arial CE" w:cs="Arial CE"/>
          <w:color w:val="000000"/>
          <w:shd w:val="clear" w:color="FFFFFF" w:fill="FFFFFF"/>
        </w:rPr>
        <w:t>.p, vchod č.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5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,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obytný </w:t>
      </w:r>
      <w:r w:rsidRPr="008976BD">
        <w:rPr>
          <w:rFonts w:ascii="Arial CE" w:hAnsi="Arial CE" w:cs="Arial CE"/>
          <w:color w:val="000000"/>
          <w:shd w:val="clear" w:color="FFFFFF" w:fill="FFFFFF"/>
        </w:rPr>
        <w:t>dom s.č.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1376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na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parc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>. KN č.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1383/2 s podielom na spoločných častiach a spoločných zariadeniach domu, na príslušenstve a spoluvlastnícky podiel k pozemku v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podiele 6829/382936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, katastrálneho územia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Turčianske Teplice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, obce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Turčianske Teplice, okres Turčianske Teplice.</w:t>
      </w:r>
    </w:p>
    <w:p w14:paraId="474B3BB1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b/>
          <w:color w:val="000000"/>
          <w:lang w:bidi="sk-SK"/>
        </w:rPr>
      </w:pPr>
    </w:p>
    <w:p w14:paraId="2C3DD0CA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2. Účel znaleckého posudku: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organizovanie dobrovoľnej dražby.</w:t>
      </w:r>
    </w:p>
    <w:p w14:paraId="5A7FA6E7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6E32DDBB" w14:textId="1929EAD4" w:rsidR="00FE0DC5" w:rsidRPr="008976BD" w:rsidRDefault="00484790" w:rsidP="008976BD">
      <w:pPr>
        <w:jc w:val="both"/>
        <w:rPr>
          <w:rFonts w:ascii="Arial CE" w:eastAsia="Times New Roman" w:hAnsi="Arial CE" w:cs="Arial CE"/>
          <w:b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3. Dátum, ku ktorému je vypracovaný posudok</w:t>
      </w:r>
    </w:p>
    <w:p w14:paraId="30714BC4" w14:textId="78227DDC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(rozhodujúci na zistenie stavebnotechnického stavu):16.09.2020.</w:t>
      </w:r>
    </w:p>
    <w:p w14:paraId="0574695C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5DFAA904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4. Dátum, ku ktorému sa nehnuteľnosť alebo stavba ohodnocuje: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16.09.2020.</w:t>
      </w:r>
    </w:p>
    <w:p w14:paraId="7432D9F0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5DDFC412" w14:textId="5E435FA0" w:rsidR="00FE0DC5" w:rsidRPr="008976BD" w:rsidRDefault="00484790" w:rsidP="008976BD">
      <w:pPr>
        <w:jc w:val="both"/>
        <w:rPr>
          <w:rFonts w:ascii="Arial CE" w:eastAsia="Times New Roman" w:hAnsi="Arial CE" w:cs="Arial CE"/>
          <w:b/>
          <w:color w:val="000000"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5. Podklady na vypracovanie posudku :</w:t>
      </w:r>
    </w:p>
    <w:p w14:paraId="6C71D85A" w14:textId="59B85CF5" w:rsidR="00FE0DC5" w:rsidRPr="008976BD" w:rsidRDefault="00484790" w:rsidP="008976BD">
      <w:pPr>
        <w:jc w:val="both"/>
        <w:rPr>
          <w:rFonts w:ascii="Arial CE" w:eastAsia="Times New Roman" w:hAnsi="Arial CE" w:cs="Arial CE"/>
          <w:b/>
          <w:color w:val="000000"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5.a) Dodané zadávateľom :</w:t>
      </w:r>
    </w:p>
    <w:p w14:paraId="6685F186" w14:textId="10D3090F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Objednávka DUPOS dražobná spol. s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r.o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.,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Tamaškovičova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č.17, 917 01 Trnava na vypracovanie ZP na byt č.38/2.p, vchod č.5, obytný dom s.č.1376 na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parc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. KN č.1383/2 s podielom na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spoločných častiach a spoločných zariadeniach domu, na príslušenstve a spoluvlastnícky podiel k pozemku v podiele 6829/382936, katastrálneho územia Turčianske Teplice, obce Turčianske Teplice k účelu organizovania dobrovoľnej dražby.</w:t>
      </w:r>
    </w:p>
    <w:p w14:paraId="3B8F9332" w14:textId="77777777" w:rsidR="00FE0DC5" w:rsidRPr="008976BD" w:rsidRDefault="00484790" w:rsidP="008976BD">
      <w:pPr>
        <w:tabs>
          <w:tab w:val="left" w:pos="8222"/>
        </w:tabs>
        <w:spacing w:line="258" w:lineRule="auto"/>
        <w:contextualSpacing/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Znalecký posudok č.14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2/2013 vyhotovený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Ing.Jánom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Ďurišom zo dňa 21.10.2013.</w:t>
      </w:r>
    </w:p>
    <w:p w14:paraId="0E0EC620" w14:textId="77777777" w:rsidR="00FE0DC5" w:rsidRPr="008976BD" w:rsidRDefault="00484790" w:rsidP="008976BD">
      <w:pPr>
        <w:tabs>
          <w:tab w:val="left" w:pos="8222"/>
        </w:tabs>
        <w:spacing w:line="258" w:lineRule="auto"/>
        <w:contextualSpacing/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Projektová dokumentácia nebola predložená.</w:t>
      </w:r>
    </w:p>
    <w:p w14:paraId="67D36EBF" w14:textId="77777777" w:rsidR="00FE0DC5" w:rsidRPr="008976BD" w:rsidRDefault="00FE0DC5" w:rsidP="008976BD">
      <w:pPr>
        <w:tabs>
          <w:tab w:val="left" w:pos="8222"/>
        </w:tabs>
        <w:spacing w:line="258" w:lineRule="auto"/>
        <w:contextualSpacing/>
        <w:jc w:val="both"/>
        <w:rPr>
          <w:rFonts w:ascii="Arial CE" w:eastAsia="Times New Roman" w:hAnsi="Arial CE" w:cs="Arial CE"/>
          <w:b/>
          <w:color w:val="000000"/>
          <w:lang w:bidi="sk-SK"/>
        </w:rPr>
      </w:pPr>
    </w:p>
    <w:p w14:paraId="354C8D46" w14:textId="77777777" w:rsidR="00FE0DC5" w:rsidRPr="008976BD" w:rsidRDefault="00484790" w:rsidP="008976BD">
      <w:pPr>
        <w:tabs>
          <w:tab w:val="left" w:pos="8222"/>
        </w:tabs>
        <w:spacing w:line="258" w:lineRule="auto"/>
        <w:contextualSpacing/>
        <w:jc w:val="both"/>
        <w:rPr>
          <w:rFonts w:ascii="Arial CE" w:eastAsia="Times New Roman" w:hAnsi="Arial CE" w:cs="Arial CE"/>
          <w:b/>
          <w:color w:val="000000"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b) Podklady získané znalcom:</w:t>
      </w:r>
    </w:p>
    <w:p w14:paraId="54D481E2" w14:textId="77777777" w:rsidR="00FE0DC5" w:rsidRPr="008976BD" w:rsidRDefault="00484790" w:rsidP="008976BD">
      <w:pPr>
        <w:pStyle w:val="Normal62"/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Výpis z katastra nehnuteľností, z listu vlastníctva č.2150- čiastočný, vyhotovený cez katastrálny portál,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k.ú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. Turčianske Teplic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e zo dňa 15.09.2020.</w:t>
      </w:r>
    </w:p>
    <w:p w14:paraId="77879191" w14:textId="77777777" w:rsidR="00FE0DC5" w:rsidRPr="008976BD" w:rsidRDefault="00484790" w:rsidP="008976BD">
      <w:pPr>
        <w:pStyle w:val="Normal64"/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Informatívna kópia z mapy vyhotovená zo dňa 15 septembra 2020,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k.ú.Turčianke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Teplice, obec Turčianske Teplice.</w:t>
      </w:r>
    </w:p>
    <w:p w14:paraId="26E8590B" w14:textId="77777777" w:rsidR="00FE0DC5" w:rsidRPr="008976BD" w:rsidRDefault="00484790" w:rsidP="008976BD">
      <w:pPr>
        <w:pStyle w:val="Normal64"/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Kúpna zmluva o prevode vlastníctva bytu zo dňa 6 októbra 2004 avšak medzi prvým vlastníkom a to OSBD a Valériou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Salajovou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so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zavkladovaním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pod č.j.397/2004 zo dňa 14.12.2004.</w:t>
      </w:r>
    </w:p>
    <w:p w14:paraId="3AACCE18" w14:textId="77777777" w:rsidR="00FE0DC5" w:rsidRPr="008976BD" w:rsidRDefault="00484790" w:rsidP="008976BD">
      <w:pPr>
        <w:pStyle w:val="Normal64"/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Potvrdenie z OSBD v Martine zo dňa 16.10.2013 o veku stavby BD.</w:t>
      </w:r>
    </w:p>
    <w:p w14:paraId="126B330E" w14:textId="0B0F4710" w:rsidR="00FE0DC5" w:rsidRPr="008976BD" w:rsidRDefault="00FE0DC5" w:rsidP="008976BD">
      <w:pPr>
        <w:pStyle w:val="Normal64"/>
        <w:jc w:val="both"/>
        <w:rPr>
          <w:rFonts w:ascii="Arial CE" w:eastAsia="Times New Roman" w:hAnsi="Arial CE" w:cs="Arial CE"/>
          <w:b/>
          <w:color w:val="000000"/>
          <w:lang w:bidi="sk-SK"/>
        </w:rPr>
      </w:pPr>
    </w:p>
    <w:p w14:paraId="35926CBD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b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6. Použité právne predpisy a literatúra:</w:t>
      </w:r>
    </w:p>
    <w:p w14:paraId="4D626188" w14:textId="77777777" w:rsidR="00FE0DC5" w:rsidRPr="008976BD" w:rsidRDefault="00484790" w:rsidP="008976BD">
      <w:pPr>
        <w:pStyle w:val="Normal75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Vyhláška Ministerstva spravodlivosti Slovenskej republiky č. 492/2004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Z.z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. o stanovení všeobecnej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hodnoty.</w:t>
      </w:r>
    </w:p>
    <w:p w14:paraId="52447433" w14:textId="77777777" w:rsidR="00FE0DC5" w:rsidRPr="008976BD" w:rsidRDefault="00484790" w:rsidP="008976BD">
      <w:pPr>
        <w:pStyle w:val="Normal78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Zákon č. 50/1976 Zb. o územnom plánovaní a stavebnom poriadku, v platnom znení.</w:t>
      </w:r>
    </w:p>
    <w:p w14:paraId="272AA18B" w14:textId="77777777" w:rsidR="00FE0DC5" w:rsidRPr="008976BD" w:rsidRDefault="00484790" w:rsidP="008976BD">
      <w:pPr>
        <w:pStyle w:val="Normal79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Zákon č. 162/1995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Z.z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. o katastri nehnuteľností a o zápise vlastníckych a iných práv k nehnuteľnostiam (katastrálny zákon)</w:t>
      </w:r>
    </w:p>
    <w:p w14:paraId="2984233F" w14:textId="77777777" w:rsidR="00FE0DC5" w:rsidRPr="008976BD" w:rsidRDefault="00484790" w:rsidP="008976BD">
      <w:pPr>
        <w:pStyle w:val="Normal80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Vyhláška č. 453/2000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Z.z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., ktorou sa vykonáv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ajú niektoré ustanovenia stavebného zákona</w:t>
      </w:r>
    </w:p>
    <w:p w14:paraId="4D48E1E1" w14:textId="77777777" w:rsidR="00FE0DC5" w:rsidRPr="008976BD" w:rsidRDefault="00484790" w:rsidP="008976BD">
      <w:pPr>
        <w:pStyle w:val="Normal81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Vyhláška č. 532/2002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Z.z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., ktorou sa ustanovujú podrobnosti o všeobecných technických požiadavkách na výstavbu a o všeobecných technických požiadavkách na stavby užívané osobami s obmedzenou schopnosťou pohybu a o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rientácie</w:t>
      </w:r>
    </w:p>
    <w:p w14:paraId="000E6536" w14:textId="77777777" w:rsidR="00FE0DC5" w:rsidRPr="008976BD" w:rsidRDefault="00484790" w:rsidP="008976BD">
      <w:pPr>
        <w:pStyle w:val="Normal82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Vyhláška Úradu geodézie, kartografie a katastra Slovenskej republiky č. 461/2009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Z.z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., ktorou sa vykonáva zákon NR SR o katastri nehnuteľností a o zápise vlastníckych a iných práv k nehnuteľnostiam (Katastrálny zákon)</w:t>
      </w:r>
    </w:p>
    <w:p w14:paraId="434D6E62" w14:textId="77777777" w:rsidR="00FE0DC5" w:rsidRPr="008976BD" w:rsidRDefault="00484790" w:rsidP="008976BD">
      <w:pPr>
        <w:pStyle w:val="Normal780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Vyhláška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Federálneho štatistického úradu č. 124/1980 Zb. o jednotnej klasifikácii stavebných objektov a stavebných prác výrobnej povahy (použitá výlučne na zatriedenie do klasifikácie podľa použitého katalógu rozpočtových ukazovateľov).</w:t>
      </w:r>
    </w:p>
    <w:p w14:paraId="0C906E10" w14:textId="77777777" w:rsidR="00FE0DC5" w:rsidRPr="008976BD" w:rsidRDefault="00484790" w:rsidP="008976BD">
      <w:pPr>
        <w:pStyle w:val="Normal790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Style w:val="Emphasis0"/>
          <w:rFonts w:ascii="Arial CE" w:hAnsi="Arial CE" w:cs="Arial CE"/>
          <w:i w:val="0"/>
          <w:color w:val="000000"/>
          <w:shd w:val="clear" w:color="FFFFFF" w:fill="FFFFFF"/>
          <w:lang w:bidi="sk-SK"/>
        </w:rPr>
        <w:t xml:space="preserve">Vyhláška č. 323/2010 </w:t>
      </w:r>
      <w:proofErr w:type="spellStart"/>
      <w:r w:rsidRPr="008976BD">
        <w:rPr>
          <w:rStyle w:val="Emphasis0"/>
          <w:rFonts w:ascii="Arial CE" w:hAnsi="Arial CE" w:cs="Arial CE"/>
          <w:i w:val="0"/>
          <w:color w:val="000000"/>
          <w:shd w:val="clear" w:color="FFFFFF" w:fill="FFFFFF"/>
          <w:lang w:bidi="sk-SK"/>
        </w:rPr>
        <w:t>Z.z</w:t>
      </w:r>
      <w:proofErr w:type="spellEnd"/>
      <w:r w:rsidRPr="008976BD">
        <w:rPr>
          <w:rStyle w:val="Emphasis0"/>
          <w:rFonts w:ascii="Arial CE" w:hAnsi="Arial CE" w:cs="Arial CE"/>
          <w:i w:val="0"/>
          <w:color w:val="000000"/>
          <w:shd w:val="clear" w:color="FFFFFF" w:fill="FFFFFF"/>
          <w:lang w:bidi="sk-SK"/>
        </w:rPr>
        <w:t>., k</w:t>
      </w:r>
      <w:r w:rsidRPr="008976BD">
        <w:rPr>
          <w:rStyle w:val="Emphasis0"/>
          <w:rFonts w:ascii="Arial CE" w:hAnsi="Arial CE" w:cs="Arial CE"/>
          <w:i w:val="0"/>
          <w:color w:val="000000"/>
          <w:shd w:val="clear" w:color="FFFFFF" w:fill="FFFFFF"/>
          <w:lang w:bidi="sk-SK"/>
        </w:rPr>
        <w:t>torou sa vydáva štatistická klasifikácia stavieb</w:t>
      </w:r>
    </w:p>
    <w:p w14:paraId="1BDB0F5E" w14:textId="77777777" w:rsidR="00FE0DC5" w:rsidRPr="008976BD" w:rsidRDefault="00484790" w:rsidP="008976BD">
      <w:pPr>
        <w:pStyle w:val="Normal750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Zákon NR SR č. 182/1993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Z.z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. o vlastníctve bytov a nebytových priestorov v znení neskorších predpisov.</w:t>
      </w:r>
    </w:p>
    <w:p w14:paraId="3DE93B6D" w14:textId="77777777" w:rsidR="00FE0DC5" w:rsidRPr="008976BD" w:rsidRDefault="00484790" w:rsidP="008976BD">
      <w:pPr>
        <w:pStyle w:val="Normal750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STN 7340 55 - Výpočet obostavaného priestoru pozemných stavebných objektov.</w:t>
      </w:r>
    </w:p>
    <w:p w14:paraId="379999DE" w14:textId="77777777" w:rsidR="00FE0DC5" w:rsidRPr="008976BD" w:rsidRDefault="00484790" w:rsidP="008976BD">
      <w:pPr>
        <w:pStyle w:val="Normal800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Marián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Vyparina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a kol. -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Metodika výpočtu všeobecnej hodnoty nehnuteľností a stavieb, Žilinská univerzita v EDIS, 2001, ISBN 80-7100-827-3</w:t>
      </w:r>
    </w:p>
    <w:p w14:paraId="1AB0A840" w14:textId="77777777" w:rsidR="00FE0DC5" w:rsidRPr="008976BD" w:rsidRDefault="00FE0DC5" w:rsidP="008976BD">
      <w:pPr>
        <w:spacing w:line="258" w:lineRule="auto"/>
        <w:ind w:left="360"/>
        <w:contextualSpacing/>
        <w:jc w:val="both"/>
        <w:rPr>
          <w:rFonts w:ascii="Arial CE" w:eastAsia="Times New Roman" w:hAnsi="Arial CE" w:cs="Arial CE"/>
          <w:lang w:bidi="sk-SK"/>
        </w:rPr>
      </w:pPr>
    </w:p>
    <w:p w14:paraId="0633677C" w14:textId="77777777" w:rsidR="00FE0DC5" w:rsidRPr="008976BD" w:rsidRDefault="00484790" w:rsidP="008976BD">
      <w:pPr>
        <w:spacing w:line="258" w:lineRule="auto"/>
        <w:contextualSpacing/>
        <w:jc w:val="both"/>
        <w:rPr>
          <w:rFonts w:ascii="Arial CE" w:eastAsia="Times New Roman" w:hAnsi="Arial CE" w:cs="Arial CE"/>
          <w:b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7. Definície posudzovaných veličín a použitých postupov:</w:t>
      </w:r>
    </w:p>
    <w:p w14:paraId="7D15B76A" w14:textId="77777777" w:rsidR="00FE0DC5" w:rsidRPr="008976BD" w:rsidRDefault="00FE0DC5" w:rsidP="008976BD">
      <w:pPr>
        <w:pStyle w:val="Normal86"/>
        <w:ind w:left="708"/>
        <w:jc w:val="both"/>
        <w:rPr>
          <w:rFonts w:ascii="Arial CE" w:eastAsia="Times New Roman" w:hAnsi="Arial CE" w:cs="Arial CE"/>
          <w:lang w:bidi="sk-SK"/>
        </w:rPr>
      </w:pPr>
    </w:p>
    <w:p w14:paraId="452A66A0" w14:textId="77777777" w:rsidR="00FE0DC5" w:rsidRPr="008976BD" w:rsidRDefault="00484790" w:rsidP="008976BD">
      <w:pPr>
        <w:pStyle w:val="Normal86"/>
        <w:jc w:val="both"/>
        <w:rPr>
          <w:rFonts w:ascii="Arial CE" w:eastAsia="Times New Roman" w:hAnsi="Arial CE" w:cs="Arial CE"/>
          <w:b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a)  Definície pojmov</w:t>
      </w:r>
    </w:p>
    <w:p w14:paraId="06AFF18E" w14:textId="77777777" w:rsidR="00FE0DC5" w:rsidRPr="008976BD" w:rsidRDefault="00FE0DC5" w:rsidP="008976BD">
      <w:pPr>
        <w:pStyle w:val="Normal860"/>
        <w:ind w:left="708"/>
        <w:jc w:val="both"/>
        <w:rPr>
          <w:rFonts w:ascii="Arial CE" w:eastAsia="Times New Roman" w:hAnsi="Arial CE" w:cs="Arial CE"/>
          <w:lang w:bidi="sk-SK"/>
        </w:rPr>
      </w:pPr>
    </w:p>
    <w:p w14:paraId="26D27781" w14:textId="77777777" w:rsidR="00FE0DC5" w:rsidRPr="008976BD" w:rsidRDefault="00484790" w:rsidP="008976BD">
      <w:pPr>
        <w:pStyle w:val="Normal860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lastRenderedPageBreak/>
        <w:t>Všeobecná hodnota (VŠH)</w:t>
      </w:r>
    </w:p>
    <w:p w14:paraId="733F5C10" w14:textId="6425F6A5" w:rsidR="00FE0DC5" w:rsidRPr="008976BD" w:rsidRDefault="00484790" w:rsidP="008976BD">
      <w:pPr>
        <w:pStyle w:val="Normal87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Všeobecná hodnota je výsledná objekti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vizovaná hodnota nehnuteľností a stavieb, ktorá  je znaleckým odhadom ich najpravdepodobnejšej ceny ku dňu ohodnotenia, ktorú by tieto mali dosiahnuť na trhu v podmienkach voľnej súťaže, pri poctivom predaji, keď kupujúci aj predávajúci budú konať s patrič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nou informovanosťou i opatrnosťou a s predpokladom, že cena nie je ovplyvnená neprimeranou pohnútkou.</w:t>
      </w:r>
    </w:p>
    <w:p w14:paraId="60BBC799" w14:textId="77777777" w:rsidR="00FE0DC5" w:rsidRPr="008976BD" w:rsidRDefault="00484790" w:rsidP="008976BD">
      <w:pPr>
        <w:pStyle w:val="Normal88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Výsledkom stanovenia je všeobecná hodnota na úrovni s daňou z pridanej hodnoty.</w:t>
      </w:r>
    </w:p>
    <w:p w14:paraId="1EE5271B" w14:textId="77777777" w:rsidR="00FE0DC5" w:rsidRPr="008976BD" w:rsidRDefault="00FE0DC5" w:rsidP="008976BD">
      <w:pPr>
        <w:pStyle w:val="Normal89"/>
        <w:ind w:left="708"/>
        <w:jc w:val="both"/>
        <w:rPr>
          <w:rFonts w:ascii="Arial CE" w:eastAsia="Times New Roman" w:hAnsi="Arial CE" w:cs="Arial CE"/>
          <w:lang w:bidi="sk-SK"/>
        </w:rPr>
      </w:pPr>
    </w:p>
    <w:p w14:paraId="5819E736" w14:textId="77777777" w:rsidR="00FE0DC5" w:rsidRPr="008976BD" w:rsidRDefault="00484790" w:rsidP="008976BD">
      <w:pPr>
        <w:pStyle w:val="Normal90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Východisková hodnota stavieb (VH)</w:t>
      </w:r>
    </w:p>
    <w:p w14:paraId="74C7E97E" w14:textId="1F73FCDF" w:rsidR="00FE0DC5" w:rsidRPr="008976BD" w:rsidRDefault="00484790" w:rsidP="008976BD">
      <w:pPr>
        <w:pStyle w:val="Normal91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Východisková hodnota stavieb je znalec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ký odhad hodnoty, za ktorú by bolo možno hodnotenú stavbu nadobudnúť formou výstavby v čase ohodnotenia na úrovni bez dane z pridanej hodnoty.</w:t>
      </w:r>
    </w:p>
    <w:p w14:paraId="34556FAD" w14:textId="77777777" w:rsidR="00FE0DC5" w:rsidRPr="008976BD" w:rsidRDefault="00FE0DC5" w:rsidP="008976BD">
      <w:pPr>
        <w:pStyle w:val="Normal92"/>
        <w:ind w:left="708"/>
        <w:jc w:val="both"/>
        <w:rPr>
          <w:rFonts w:ascii="Arial CE" w:eastAsia="Times New Roman" w:hAnsi="Arial CE" w:cs="Arial CE"/>
          <w:lang w:bidi="sk-SK"/>
        </w:rPr>
      </w:pPr>
    </w:p>
    <w:p w14:paraId="4CA9FEB6" w14:textId="77777777" w:rsidR="00FE0DC5" w:rsidRPr="008976BD" w:rsidRDefault="00484790" w:rsidP="008976BD">
      <w:pPr>
        <w:pStyle w:val="Normal93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Technická hodnota stavieb (TH)</w:t>
      </w:r>
    </w:p>
    <w:p w14:paraId="309D752B" w14:textId="77777777" w:rsidR="00FE0DC5" w:rsidRPr="008976BD" w:rsidRDefault="00484790" w:rsidP="008976BD">
      <w:pPr>
        <w:pStyle w:val="Normal94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Technická hodnota je znalecký odhad východiskovej hodnoty stavby znížený o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hodnotu zodpovedajúcu výške opotrebovania.</w:t>
      </w:r>
    </w:p>
    <w:p w14:paraId="23A4BF6D" w14:textId="77777777" w:rsidR="00FE0DC5" w:rsidRPr="008976BD" w:rsidRDefault="00FE0DC5" w:rsidP="008976BD">
      <w:pPr>
        <w:pStyle w:val="Normal76"/>
        <w:jc w:val="both"/>
        <w:rPr>
          <w:rFonts w:ascii="Arial CE" w:eastAsia="Times New Roman" w:hAnsi="Arial CE" w:cs="Arial CE"/>
          <w:lang w:bidi="sk-SK"/>
        </w:rPr>
      </w:pPr>
    </w:p>
    <w:p w14:paraId="0250730C" w14:textId="77777777" w:rsidR="00FE0DC5" w:rsidRPr="008976BD" w:rsidRDefault="00484790" w:rsidP="008976BD">
      <w:pPr>
        <w:pStyle w:val="Normal861"/>
        <w:jc w:val="both"/>
        <w:rPr>
          <w:rFonts w:ascii="Arial CE" w:eastAsia="Times New Roman" w:hAnsi="Arial CE" w:cs="Arial CE"/>
          <w:b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b)  Definície použitých postupov</w:t>
      </w:r>
    </w:p>
    <w:p w14:paraId="635A3A8C" w14:textId="77777777" w:rsidR="00FE0DC5" w:rsidRPr="008976BD" w:rsidRDefault="00FE0DC5" w:rsidP="008976BD">
      <w:pPr>
        <w:pStyle w:val="Normal1440"/>
        <w:ind w:left="708"/>
        <w:jc w:val="both"/>
        <w:rPr>
          <w:rFonts w:ascii="Arial CE" w:eastAsia="Times New Roman" w:hAnsi="Arial CE" w:cs="Arial CE"/>
          <w:lang w:bidi="sk-SK"/>
        </w:rPr>
      </w:pPr>
    </w:p>
    <w:p w14:paraId="1784E6A1" w14:textId="3FB8C430" w:rsidR="00FE0DC5" w:rsidRPr="008976BD" w:rsidRDefault="00484790" w:rsidP="008976BD">
      <w:pPr>
        <w:pStyle w:val="Normal1440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Stanovenie východiskovej a technickej hodnoty stavieb</w:t>
      </w:r>
    </w:p>
    <w:p w14:paraId="609069D4" w14:textId="77777777" w:rsidR="00FE0DC5" w:rsidRPr="008976BD" w:rsidRDefault="00484790" w:rsidP="008976BD">
      <w:pPr>
        <w:pStyle w:val="Normal1450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Na stanovenie východiskovej hodnoty sú použité rozpočtové ukazovatele publikované v Metodike výpočtu všeobecnej hodnoty neh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nuteľností a stavieb (ISBN 80-7100-827-3). Koeficient cenovej úrovne je podľa posledných známych štatistických údajov vydaných ŠU SR platných pre 1. štvrťrok 2020.</w:t>
      </w:r>
    </w:p>
    <w:p w14:paraId="1F38E4D3" w14:textId="77777777" w:rsidR="00FE0DC5" w:rsidRPr="008976BD" w:rsidRDefault="00FE0DC5" w:rsidP="008976BD">
      <w:pPr>
        <w:pStyle w:val="Normal1450"/>
        <w:ind w:left="708"/>
        <w:jc w:val="both"/>
        <w:rPr>
          <w:rFonts w:ascii="Arial CE" w:eastAsia="Times New Roman" w:hAnsi="Arial CE" w:cs="Arial CE"/>
          <w:lang w:bidi="sk-SK"/>
        </w:rPr>
      </w:pPr>
    </w:p>
    <w:p w14:paraId="64AF4153" w14:textId="77777777" w:rsidR="00FE0DC5" w:rsidRPr="008976BD" w:rsidRDefault="00484790" w:rsidP="008976BD">
      <w:pPr>
        <w:pStyle w:val="Normal1450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Pri stanovení technickej hodnoty je miera opotrebenia stavby určená lineárnou metódou.</w:t>
      </w:r>
    </w:p>
    <w:p w14:paraId="326A02B7" w14:textId="77777777" w:rsidR="00FE0DC5" w:rsidRPr="008976BD" w:rsidRDefault="00FE0DC5" w:rsidP="008976BD">
      <w:pPr>
        <w:pStyle w:val="Normal121"/>
        <w:ind w:left="708"/>
        <w:jc w:val="both"/>
        <w:rPr>
          <w:rFonts w:ascii="Arial CE" w:eastAsia="Times New Roman" w:hAnsi="Arial CE" w:cs="Arial CE"/>
          <w:lang w:bidi="sk-SK"/>
        </w:rPr>
      </w:pPr>
    </w:p>
    <w:p w14:paraId="27F70019" w14:textId="2E4B42BA" w:rsidR="00FE0DC5" w:rsidRPr="008976BD" w:rsidRDefault="00484790" w:rsidP="008976BD">
      <w:pPr>
        <w:pStyle w:val="Normal950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Sta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novenie všeobecnej hodnoty stavieb</w:t>
      </w:r>
    </w:p>
    <w:p w14:paraId="49CB7BD9" w14:textId="77777777" w:rsidR="00FE0DC5" w:rsidRPr="008976BD" w:rsidRDefault="00484790" w:rsidP="008976BD">
      <w:pPr>
        <w:pStyle w:val="Normal960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Na stanovenie všeobecnej hodnoty stavieb sa používajú metódy:</w:t>
      </w:r>
    </w:p>
    <w:p w14:paraId="1E5B1996" w14:textId="184B9285" w:rsidR="00FE0DC5" w:rsidRPr="008976BD" w:rsidRDefault="00484790" w:rsidP="008976BD">
      <w:pPr>
        <w:pStyle w:val="Normal970"/>
        <w:tabs>
          <w:tab w:val="left" w:pos="360"/>
        </w:tabs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-Metóda porovnávania (Pri výpočte sa používa transakčný prístup. Na porovnanie je potrebný súbor aspoň troch nehnuteľností a stavieb. Porovnanie treba vykonať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na mernú jednotku (obstavaný priestor, zastavaná plocha, podlahová plocha, dĺžka, kus a pod.) s prihliadnutím na odlišnosti porovnávaných objektov a ohodnocovaného objektu),</w:t>
      </w:r>
    </w:p>
    <w:p w14:paraId="27F15C98" w14:textId="77777777" w:rsidR="00FE0DC5" w:rsidRPr="008976BD" w:rsidRDefault="00484790" w:rsidP="008976BD">
      <w:pPr>
        <w:pStyle w:val="Normal125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-Kombinovaná metóda (Len stavby schopné dosahovať výnos formou prenájmu. Princíp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metódy je založený na váženom priemere výnosovej a technickej hodnoty stavieb. Výnosová hodnota stavieb sa vypočíta kapitalizáciou budúcich odčerpateľných zdrojov počas časovo neobmedzeného obdobia alebo kapitalizáciou budúcich odčerpateľných zdrojov poča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s časovo obmedzeného obdobia s následným predajom),</w:t>
      </w:r>
    </w:p>
    <w:p w14:paraId="717A0989" w14:textId="77777777" w:rsidR="00FE0DC5" w:rsidRPr="008976BD" w:rsidRDefault="00484790" w:rsidP="008976BD">
      <w:pPr>
        <w:pStyle w:val="Normal990"/>
        <w:tabs>
          <w:tab w:val="left" w:pos="360"/>
        </w:tabs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-Metóda polohovej diferenciácie (Princíp metódy je založený na určení hodnoty koeficientu polohovej diferenciácie, ktorý sa uplatní na technickú hodnotu).</w:t>
      </w:r>
    </w:p>
    <w:p w14:paraId="71CCB032" w14:textId="77777777" w:rsidR="00FE0DC5" w:rsidRPr="008976BD" w:rsidRDefault="00FE0DC5" w:rsidP="008976BD">
      <w:pPr>
        <w:pStyle w:val="Normal1280"/>
        <w:jc w:val="both"/>
        <w:rPr>
          <w:rFonts w:ascii="Arial CE" w:eastAsia="Times New Roman" w:hAnsi="Arial CE" w:cs="Arial CE"/>
          <w:color w:val="000000"/>
          <w:lang w:bidi="sk-SK"/>
        </w:rPr>
      </w:pPr>
    </w:p>
    <w:p w14:paraId="54906FDD" w14:textId="77777777" w:rsidR="00FE0DC5" w:rsidRPr="008976BD" w:rsidRDefault="00484790" w:rsidP="008976BD">
      <w:pPr>
        <w:pStyle w:val="Normal1280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Stanovenie všeobecnej hodnoty pozemkov</w:t>
      </w:r>
    </w:p>
    <w:p w14:paraId="44205B4F" w14:textId="77777777" w:rsidR="00FE0DC5" w:rsidRPr="008976BD" w:rsidRDefault="00484790" w:rsidP="008976BD">
      <w:pPr>
        <w:pStyle w:val="Normal1290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Na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stanovenie všeobecnej hodnoty pozemkov sa používajú metódy:</w:t>
      </w:r>
    </w:p>
    <w:p w14:paraId="285BC05D" w14:textId="77777777" w:rsidR="00FE0DC5" w:rsidRPr="008976BD" w:rsidRDefault="00484790" w:rsidP="008976BD">
      <w:pPr>
        <w:pStyle w:val="Normal130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-Metóda porovnávania (Pri výpočte sa používa transakčný prístup. Na porovnanie je potrebný súbor aspoň troch pozemkov. Porovnanie treba vykonať na mernú jednotku (1 m</w:t>
      </w:r>
      <w:r w:rsidRPr="008976BD">
        <w:rPr>
          <w:rFonts w:ascii="Arial CE" w:hAnsi="Arial CE" w:cs="Arial CE"/>
          <w:color w:val="000000"/>
          <w:shd w:val="clear" w:color="FFFFFF" w:fill="FFFFFF"/>
          <w:vertAlign w:val="superscript"/>
          <w:lang w:bidi="sk-SK"/>
        </w:rPr>
        <w:t xml:space="preserve">2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pozemku) s prihliadnutím na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odlišnosti porovnávaných pozemkov a ohodnocovaného pozemku),</w:t>
      </w:r>
    </w:p>
    <w:p w14:paraId="62EF8161" w14:textId="77777777" w:rsidR="00FE0DC5" w:rsidRPr="008976BD" w:rsidRDefault="00484790" w:rsidP="008976BD">
      <w:pPr>
        <w:pStyle w:val="Normal131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-Výnosová metóda (Len pozemky schopné dosahovať výnos. Výnosová hodnota pozemkov sa vypočíta kapitalizáciou budúcich odčerpateľných zdrojov počas časovo neobmedzeného obdobia),</w:t>
      </w:r>
    </w:p>
    <w:p w14:paraId="19435F06" w14:textId="77777777" w:rsidR="00FE0DC5" w:rsidRPr="008976BD" w:rsidRDefault="00484790" w:rsidP="008976BD">
      <w:pPr>
        <w:pStyle w:val="Normal1320"/>
        <w:tabs>
          <w:tab w:val="left" w:pos="360"/>
        </w:tabs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-Metóda polohovej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diferenciácie (Princíp metódy je založený na určení hodnoty koeficientu polohovej diferenciácie, ktorý sa uplatní na východiskovú hodnotu pozemkov).</w:t>
      </w:r>
    </w:p>
    <w:p w14:paraId="48A13B87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b/>
          <w:color w:val="000000"/>
          <w:lang w:bidi="sk-SK"/>
        </w:rPr>
      </w:pPr>
    </w:p>
    <w:p w14:paraId="6C75756B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b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8. Osobitné požiadavky zadávateľa:</w:t>
      </w:r>
    </w:p>
    <w:p w14:paraId="71267FBB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Neboli vznesené.</w:t>
      </w:r>
    </w:p>
    <w:p w14:paraId="6CFF1E7E" w14:textId="77777777" w:rsidR="00FE0DC5" w:rsidRPr="008976BD" w:rsidRDefault="00FE0DC5" w:rsidP="008976BD">
      <w:pPr>
        <w:tabs>
          <w:tab w:val="left" w:pos="4425"/>
        </w:tabs>
        <w:jc w:val="both"/>
        <w:rPr>
          <w:rFonts w:ascii="Arial CE" w:eastAsia="Times New Roman" w:hAnsi="Arial CE" w:cs="Arial CE"/>
          <w:b/>
          <w:color w:val="000000"/>
          <w:lang w:bidi="sk-SK"/>
        </w:rPr>
      </w:pPr>
    </w:p>
    <w:p w14:paraId="1241C7D4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b/>
          <w:color w:val="000000"/>
          <w:lang w:bidi="sk-SK"/>
        </w:rPr>
      </w:pPr>
    </w:p>
    <w:p w14:paraId="009BD3D4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b/>
          <w:color w:val="000000"/>
          <w:lang w:bidi="sk-SK"/>
        </w:rPr>
      </w:pPr>
    </w:p>
    <w:p w14:paraId="751A2E40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b/>
          <w:color w:val="000000"/>
          <w:lang w:bidi="sk-SK"/>
        </w:rPr>
      </w:pPr>
    </w:p>
    <w:p w14:paraId="086D3CF9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61C8D4E0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709B8CF5" w14:textId="77777777" w:rsidR="00FE0DC5" w:rsidRPr="008976BD" w:rsidRDefault="00484790" w:rsidP="008976BD">
      <w:pPr>
        <w:pStyle w:val="Nadpis2"/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 w:val="0"/>
          <w:i w:val="0"/>
          <w:color w:val="000000"/>
          <w:sz w:val="52"/>
        </w:rPr>
        <w:lastRenderedPageBreak/>
        <w:t>II. POSUDOK</w:t>
      </w:r>
    </w:p>
    <w:p w14:paraId="1A7B8F50" w14:textId="77777777" w:rsidR="00FE0DC5" w:rsidRPr="008976BD" w:rsidRDefault="00484790" w:rsidP="008976BD">
      <w:pPr>
        <w:pStyle w:val="Nadpis3"/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color w:val="000000"/>
          <w:sz w:val="32"/>
        </w:rPr>
        <w:t>1. VŠEOBECNÉ ÚDAJE</w:t>
      </w:r>
    </w:p>
    <w:p w14:paraId="1135B0BB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53C9A00B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b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</w:rPr>
        <w:t xml:space="preserve">a) Výber </w:t>
      </w:r>
      <w:r w:rsidRPr="008976BD">
        <w:rPr>
          <w:rFonts w:ascii="Arial CE" w:hAnsi="Arial CE" w:cs="Arial CE"/>
          <w:b/>
          <w:color w:val="000000"/>
          <w:shd w:val="clear" w:color="FFFFFF" w:fill="FFFFFF"/>
        </w:rPr>
        <w:t>použitej metódy:</w:t>
      </w:r>
    </w:p>
    <w:p w14:paraId="790DA2FB" w14:textId="2640AD98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Pri ohodnotení boli použité metodické postupy uvedené v prílohe č. 3 vyhlášky MS SR č. 492/2004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Z.z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>. o stanovení všeobecnej hodnoty majetku.</w:t>
      </w:r>
    </w:p>
    <w:p w14:paraId="1B3260FC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76BF694D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b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</w:rPr>
        <w:t>Zdôvodnenie výberu použitej metódy na stanovenie všeobecnej hodnoty stavieb:</w:t>
      </w:r>
    </w:p>
    <w:p w14:paraId="2837B34C" w14:textId="77777777" w:rsidR="00FE0DC5" w:rsidRPr="008976BD" w:rsidRDefault="00484790" w:rsidP="008976BD">
      <w:pPr>
        <w:tabs>
          <w:tab w:val="left" w:pos="1814"/>
          <w:tab w:val="decimal" w:pos="7371"/>
        </w:tabs>
        <w:spacing w:line="240" w:lineRule="atLeast"/>
        <w:jc w:val="both"/>
        <w:rPr>
          <w:rFonts w:ascii="Arial CE" w:eastAsia="Times New Roman" w:hAnsi="Arial CE" w:cs="Arial CE"/>
          <w:color w:val="000000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Pri zistení všeobec</w:t>
      </w:r>
      <w:r w:rsidRPr="008976BD">
        <w:rPr>
          <w:rFonts w:ascii="Arial CE" w:hAnsi="Arial CE" w:cs="Arial CE"/>
          <w:color w:val="000000"/>
          <w:shd w:val="clear" w:color="FFFFFF" w:fill="FFFFFF"/>
        </w:rPr>
        <w:t>nej hodnoty predmetnej nehnuteľnosti nie je použitá porovnávacia metóda, nakoľko nedisponujem s potrebným množstvom hodnoverných údajov o zrealizovaných obchodoch porovnateľných nehnuteľností v danej lokalite.</w:t>
      </w:r>
    </w:p>
    <w:p w14:paraId="7BE63C0E" w14:textId="77777777" w:rsidR="00FE0DC5" w:rsidRPr="008976BD" w:rsidRDefault="00484790" w:rsidP="008976BD">
      <w:pPr>
        <w:tabs>
          <w:tab w:val="left" w:pos="1814"/>
          <w:tab w:val="decimal" w:pos="7371"/>
        </w:tabs>
        <w:spacing w:line="240" w:lineRule="atLeast"/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Používam metódu polohovej 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diferenciácie, ktorá je jednou z metód stanovených k zisteniu všeobecnej hodnoty v prílohe č.3 vyhlášky č.492/2004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Z.z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>.</w:t>
      </w:r>
    </w:p>
    <w:p w14:paraId="4A9ACFEF" w14:textId="1A505951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Posudok je spracovaný podľa „Metodiky výpočtu všeobecnej hodnoty nehnuteľností a stavieb“ vypracovanou Žilinskou univerzitou - Ústavom s</w:t>
      </w:r>
      <w:r w:rsidRPr="008976BD">
        <w:rPr>
          <w:rFonts w:ascii="Arial CE" w:hAnsi="Arial CE" w:cs="Arial CE"/>
          <w:color w:val="000000"/>
          <w:shd w:val="clear" w:color="FFFFFF" w:fill="FFFFFF"/>
        </w:rPr>
        <w:t>údneho inžinierstva v Žiline.</w:t>
      </w:r>
    </w:p>
    <w:p w14:paraId="3027DE90" w14:textId="177F3BA4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Výpočet východiskovej hodnoty je vykonaný pomocou rozpočtových ukazovateľov publikovaných v Metodike výpočtu všeobecnej hodnoty nehnuteľností a stavieb (ISBN 80-7100-827-3). Rozpočtový ukazovateľ bytu je vytvorený na základe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podlahovej plochy v zmysle citovanej metodiky s tým, že pri tvorbe je zohľadnený</w:t>
      </w:r>
    </w:p>
    <w:p w14:paraId="049212E2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kcu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- koeficient vyjadrujúci nárast cien</w:t>
      </w:r>
    </w:p>
    <w:p w14:paraId="72EB1009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kk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  - koeficient zvislej nosnej konštrukcie podľa tabuľky č.1</w:t>
      </w:r>
    </w:p>
    <w:p w14:paraId="3ED3225B" w14:textId="071FB36F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kvb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- koeficient vplyvu vybavenosti - použité cenové podiely podľa pr</w:t>
      </w:r>
      <w:r w:rsidRPr="008976BD">
        <w:rPr>
          <w:rFonts w:ascii="Arial CE" w:hAnsi="Arial CE" w:cs="Arial CE"/>
          <w:color w:val="000000"/>
          <w:shd w:val="clear" w:color="FFFFFF" w:fill="FFFFFF"/>
        </w:rPr>
        <w:t>ílohy č.5</w:t>
      </w:r>
    </w:p>
    <w:p w14:paraId="44D9C4EA" w14:textId="66336D48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km  - koeficient vyjadrujúci územný vplyv, podľa tabuľky č.2.</w:t>
      </w:r>
    </w:p>
    <w:p w14:paraId="71642643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Koeficient cenovej úrovne je podľa posledných známych štatistických údajov vydaných ŠU SR platných pre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2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.štvrťrok 2020, ako najbližšie dostupný koeficient k 3 kvartálu roka 2020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t.j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>. 2,6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29</w:t>
      </w:r>
      <w:r w:rsidRPr="008976BD">
        <w:rPr>
          <w:rFonts w:ascii="Arial CE" w:hAnsi="Arial CE" w:cs="Arial CE"/>
          <w:color w:val="000000"/>
          <w:shd w:val="clear" w:color="FFFFFF" w:fill="FFFFFF"/>
        </w:rPr>
        <w:t>.</w:t>
      </w:r>
    </w:p>
    <w:p w14:paraId="2A1CCFB4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2E58ED81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Metóda polohovej diferenciácie</w:t>
      </w:r>
    </w:p>
    <w:p w14:paraId="249C41C9" w14:textId="5DF459B1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Metóda vychádza zo základného vzťahu:</w:t>
      </w:r>
    </w:p>
    <w:p w14:paraId="19948048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VŠH</w:t>
      </w:r>
      <w:r w:rsidRPr="008976BD">
        <w:rPr>
          <w:rFonts w:ascii="Arial CE" w:hAnsi="Arial CE" w:cs="Arial CE"/>
          <w:color w:val="000000"/>
          <w:shd w:val="clear" w:color="FFFFFF" w:fill="FFFFFF"/>
          <w:vertAlign w:val="subscript"/>
        </w:rPr>
        <w:t>S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= TH *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</w:t>
      </w:r>
      <w:r w:rsidRPr="008976BD">
        <w:rPr>
          <w:rFonts w:ascii="Arial CE" w:hAnsi="Arial CE" w:cs="Arial CE"/>
          <w:color w:val="000000"/>
          <w:shd w:val="clear" w:color="FFFFFF" w:fill="FFFFFF"/>
          <w:vertAlign w:val="subscript"/>
        </w:rPr>
        <w:t>PD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ab/>
      </w:r>
      <w:r w:rsidRPr="008976BD">
        <w:rPr>
          <w:rFonts w:ascii="Arial CE" w:hAnsi="Arial CE" w:cs="Arial CE"/>
          <w:color w:val="000000"/>
          <w:shd w:val="clear" w:color="FFFFFF" w:fill="FFFFFF"/>
        </w:rPr>
        <w:tab/>
        <w:t>[€],</w:t>
      </w:r>
    </w:p>
    <w:p w14:paraId="710A0FD6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kde:</w:t>
      </w:r>
      <w:r w:rsidRPr="008976BD">
        <w:rPr>
          <w:rFonts w:ascii="Arial CE" w:hAnsi="Arial CE" w:cs="Arial CE"/>
          <w:color w:val="000000"/>
          <w:shd w:val="clear" w:color="FFFFFF" w:fill="FFFFFF"/>
        </w:rPr>
        <w:tab/>
        <w:t xml:space="preserve">TH </w:t>
      </w:r>
      <w:r w:rsidRPr="008976BD">
        <w:rPr>
          <w:rFonts w:ascii="Arial CE" w:hAnsi="Arial CE" w:cs="Arial CE"/>
          <w:color w:val="000000"/>
          <w:shd w:val="clear" w:color="FFFFFF" w:fill="FFFFFF"/>
        </w:rPr>
        <w:tab/>
        <w:t>– technická hodnota stavieb na úrovni bez DPH,</w:t>
      </w:r>
    </w:p>
    <w:p w14:paraId="2A0E8219" w14:textId="643A2036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</w:t>
      </w:r>
      <w:r w:rsidRPr="008976BD">
        <w:rPr>
          <w:rFonts w:ascii="Arial CE" w:hAnsi="Arial CE" w:cs="Arial CE"/>
          <w:color w:val="000000"/>
          <w:shd w:val="clear" w:color="FFFFFF" w:fill="FFFFFF"/>
          <w:vertAlign w:val="subscript"/>
        </w:rPr>
        <w:t>PD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</w:t>
      </w:r>
      <w:r w:rsidRPr="008976BD">
        <w:rPr>
          <w:rFonts w:ascii="Arial CE" w:hAnsi="Arial CE" w:cs="Arial CE"/>
          <w:color w:val="000000"/>
          <w:shd w:val="clear" w:color="FFFFFF" w:fill="FFFFFF"/>
        </w:rPr>
        <w:tab/>
      </w:r>
      <w:r w:rsidRPr="008976BD">
        <w:rPr>
          <w:rFonts w:ascii="Arial CE" w:hAnsi="Arial CE" w:cs="Arial CE"/>
          <w:color w:val="000000"/>
          <w:shd w:val="clear" w:color="FFFFFF" w:fill="FFFFFF"/>
        </w:rPr>
        <w:t>– koeficient polohovej diferenciácie, ktorý vyjadruje pomer medzi technickou hodnotou</w:t>
      </w:r>
    </w:p>
    <w:p w14:paraId="09A1CE94" w14:textId="24F2A23F" w:rsidR="00FE0DC5" w:rsidRPr="008976BD" w:rsidRDefault="00484790" w:rsidP="008976BD">
      <w:pPr>
        <w:ind w:left="720" w:firstLine="720"/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a všeobecnou hodnotou (na úrovni s DPH)</w:t>
      </w:r>
    </w:p>
    <w:p w14:paraId="1F7EC0E9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5CBB6683" w14:textId="0B47013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Na určenie koeficientu polohovej diferenciácie boli použité metodické postupy obsiahnuté v metodike USI. Princíp je založený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na určení hodnoty priemerného koeficientu predajnosti v nadväznosti na lokalitu a druh nehnuteľností, z ktorého sa určia čiastkové koeficienty pre jednotlivé kvalitatívne triedy. Použité priemerné koeficienty polohovej diferenciácie vychádzajú z odborných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skúseností. Následne je hodnotením viacerých polohových kritérií (zatriedením do kvalitatívnych tried) objektivizovaná priemerná hodnota koeficientu polohovej diferenciácie na výslednú, platnú pre konkrétnu hodnotenú nehnuteľnosť. Pri objektivizácii má ka</w:t>
      </w:r>
      <w:r w:rsidRPr="008976BD">
        <w:rPr>
          <w:rFonts w:ascii="Arial CE" w:hAnsi="Arial CE" w:cs="Arial CE"/>
          <w:color w:val="000000"/>
          <w:shd w:val="clear" w:color="FFFFFF" w:fill="FFFFFF"/>
        </w:rPr>
        <w:t>ždé polohové kritérium určený svoj vplyv na hodnotu (váhu).</w:t>
      </w:r>
    </w:p>
    <w:p w14:paraId="1C588E74" w14:textId="77777777" w:rsidR="00FE0DC5" w:rsidRPr="008976BD" w:rsidRDefault="00FE0DC5" w:rsidP="008976BD">
      <w:pPr>
        <w:pStyle w:val="Normal177"/>
        <w:jc w:val="both"/>
        <w:rPr>
          <w:rFonts w:ascii="Arial CE" w:eastAsia="Times New Roman" w:hAnsi="Arial CE" w:cs="Arial CE"/>
          <w:b/>
          <w:color w:val="000000"/>
          <w:sz w:val="20"/>
        </w:rPr>
      </w:pPr>
    </w:p>
    <w:p w14:paraId="0C5DA9F9" w14:textId="77777777" w:rsidR="00FE0DC5" w:rsidRPr="008976BD" w:rsidRDefault="00484790" w:rsidP="008976BD">
      <w:pPr>
        <w:pStyle w:val="Normal177"/>
        <w:jc w:val="both"/>
        <w:rPr>
          <w:rFonts w:ascii="Arial CE" w:eastAsia="Times New Roman" w:hAnsi="Arial CE" w:cs="Arial CE"/>
          <w:b/>
          <w:sz w:val="20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</w:rPr>
        <w:t>Zdôvodnenie výberu použitej metódy na stanovenie všeobecnej hodnoty pozemkov:</w:t>
      </w:r>
    </w:p>
    <w:p w14:paraId="004E60EB" w14:textId="77777777" w:rsidR="00FE0DC5" w:rsidRPr="008976BD" w:rsidRDefault="00484790" w:rsidP="008976BD">
      <w:pPr>
        <w:pStyle w:val="Normal199"/>
        <w:tabs>
          <w:tab w:val="left" w:pos="1814"/>
          <w:tab w:val="decimal" w:pos="7371"/>
        </w:tabs>
        <w:spacing w:line="240" w:lineRule="atLeast"/>
        <w:jc w:val="both"/>
        <w:rPr>
          <w:rFonts w:ascii="Arial CE" w:eastAsia="Times New Roman" w:hAnsi="Arial CE" w:cs="Arial CE"/>
          <w:color w:val="000000"/>
          <w:sz w:val="20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Pri zisťovaní všeobecnej hodnoty pozemkov je možné použiť výpočet urobený polohovou diferenciáciou, alebo porovnávac</w:t>
      </w:r>
      <w:r w:rsidRPr="008976BD">
        <w:rPr>
          <w:rFonts w:ascii="Arial CE" w:hAnsi="Arial CE" w:cs="Arial CE"/>
          <w:color w:val="000000"/>
          <w:shd w:val="clear" w:color="FFFFFF" w:fill="FFFFFF"/>
        </w:rPr>
        <w:t>ia ako i výnosovou metódou.</w:t>
      </w:r>
    </w:p>
    <w:p w14:paraId="59E8D855" w14:textId="77777777" w:rsidR="00FE0DC5" w:rsidRPr="008976BD" w:rsidRDefault="00FE0DC5" w:rsidP="008976BD">
      <w:pPr>
        <w:pStyle w:val="Normal199"/>
        <w:tabs>
          <w:tab w:val="left" w:pos="1814"/>
          <w:tab w:val="decimal" w:pos="7371"/>
        </w:tabs>
        <w:spacing w:line="240" w:lineRule="atLeast"/>
        <w:jc w:val="both"/>
        <w:rPr>
          <w:rFonts w:ascii="Arial CE" w:eastAsia="Times New Roman" w:hAnsi="Arial CE" w:cs="Arial CE"/>
        </w:rPr>
      </w:pPr>
    </w:p>
    <w:p w14:paraId="54C0213A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Metóda polohovej diferenciácie pre pozemky vychádza zo základného vzťahu:</w:t>
      </w:r>
    </w:p>
    <w:p w14:paraId="69C788F5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VŠH</w:t>
      </w:r>
      <w:r w:rsidRPr="008976BD">
        <w:rPr>
          <w:rFonts w:ascii="Arial CE" w:hAnsi="Arial CE" w:cs="Arial CE"/>
          <w:color w:val="000000"/>
          <w:shd w:val="clear" w:color="FFFFFF" w:fill="FFFFFF"/>
          <w:vertAlign w:val="subscript"/>
        </w:rPr>
        <w:t>POZ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= M * (VH</w:t>
      </w:r>
      <w:r w:rsidRPr="008976BD">
        <w:rPr>
          <w:rFonts w:ascii="Arial CE" w:hAnsi="Arial CE" w:cs="Arial CE"/>
          <w:color w:val="000000"/>
          <w:shd w:val="clear" w:color="FFFFFF" w:fill="FFFFFF"/>
          <w:vertAlign w:val="subscript"/>
        </w:rPr>
        <w:t>MJ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  *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</w:t>
      </w:r>
      <w:r w:rsidRPr="008976BD">
        <w:rPr>
          <w:rFonts w:ascii="Arial CE" w:hAnsi="Arial CE" w:cs="Arial CE"/>
          <w:color w:val="000000"/>
          <w:shd w:val="clear" w:color="FFFFFF" w:fill="FFFFFF"/>
          <w:vertAlign w:val="subscript"/>
        </w:rPr>
        <w:t>PD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>)</w:t>
      </w:r>
      <w:r w:rsidRPr="008976BD">
        <w:rPr>
          <w:rFonts w:ascii="Arial CE" w:hAnsi="Arial CE" w:cs="Arial CE"/>
          <w:color w:val="000000"/>
          <w:shd w:val="clear" w:color="FFFFFF" w:fill="FFFFFF"/>
        </w:rPr>
        <w:tab/>
        <w:t>[€],</w:t>
      </w:r>
    </w:p>
    <w:p w14:paraId="26DE0582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2E861249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kde</w:t>
      </w:r>
      <w:r w:rsidRPr="008976BD">
        <w:rPr>
          <w:rFonts w:ascii="Arial CE" w:hAnsi="Arial CE" w:cs="Arial CE"/>
          <w:color w:val="000000"/>
          <w:shd w:val="clear" w:color="FFFFFF" w:fill="FFFFFF"/>
        </w:rPr>
        <w:tab/>
        <w:t xml:space="preserve">M </w:t>
      </w:r>
      <w:r w:rsidRPr="008976BD">
        <w:rPr>
          <w:rFonts w:ascii="Arial CE" w:hAnsi="Arial CE" w:cs="Arial CE"/>
          <w:color w:val="000000"/>
          <w:shd w:val="clear" w:color="FFFFFF" w:fill="FFFFFF"/>
        </w:rPr>
        <w:tab/>
        <w:t>- počet merných jednotiek (výmera pozemku),</w:t>
      </w:r>
    </w:p>
    <w:p w14:paraId="68784DFD" w14:textId="3E06428B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VH</w:t>
      </w:r>
      <w:r w:rsidRPr="008976BD">
        <w:rPr>
          <w:rFonts w:ascii="Arial CE" w:hAnsi="Arial CE" w:cs="Arial CE"/>
          <w:color w:val="000000"/>
          <w:shd w:val="clear" w:color="FFFFFF" w:fill="FFFFFF"/>
          <w:vertAlign w:val="subscript"/>
        </w:rPr>
        <w:t>MJ</w:t>
      </w:r>
      <w:r w:rsidRPr="008976BD">
        <w:rPr>
          <w:rFonts w:ascii="Arial CE" w:hAnsi="Arial CE" w:cs="Arial CE"/>
          <w:color w:val="000000"/>
          <w:shd w:val="clear" w:color="FFFFFF" w:fill="FFFFFF"/>
        </w:rPr>
        <w:t>  </w:t>
      </w:r>
      <w:r w:rsidRPr="008976BD">
        <w:rPr>
          <w:rFonts w:ascii="Arial CE" w:hAnsi="Arial CE" w:cs="Arial CE"/>
          <w:color w:val="000000"/>
          <w:shd w:val="clear" w:color="FFFFFF" w:fill="FFFFFF"/>
        </w:rPr>
        <w:tab/>
        <w:t>- východisková hodnota na 1 m</w:t>
      </w:r>
      <w:r w:rsidRPr="008976BD">
        <w:rPr>
          <w:rFonts w:ascii="Arial CE" w:hAnsi="Arial CE" w:cs="Arial CE"/>
          <w:color w:val="000000"/>
          <w:shd w:val="clear" w:color="FFFFFF" w:fill="FFFFFF"/>
          <w:vertAlign w:val="superscript"/>
        </w:rPr>
        <w:t>2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pozemku</w:t>
      </w:r>
    </w:p>
    <w:p w14:paraId="6A54CA16" w14:textId="1133A4BE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</w:t>
      </w:r>
      <w:r w:rsidRPr="008976BD">
        <w:rPr>
          <w:rFonts w:ascii="Arial CE" w:hAnsi="Arial CE" w:cs="Arial CE"/>
          <w:color w:val="000000"/>
          <w:shd w:val="clear" w:color="FFFFFF" w:fill="FFFFFF"/>
          <w:vertAlign w:val="subscript"/>
        </w:rPr>
        <w:t>PD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</w:t>
      </w:r>
      <w:r w:rsidRPr="008976BD">
        <w:rPr>
          <w:rFonts w:ascii="Arial CE" w:hAnsi="Arial CE" w:cs="Arial CE"/>
          <w:color w:val="000000"/>
          <w:shd w:val="clear" w:color="FFFFFF" w:fill="FFFFFF"/>
        </w:rPr>
        <w:tab/>
        <w:t xml:space="preserve">- </w:t>
      </w:r>
      <w:r w:rsidRPr="008976BD">
        <w:rPr>
          <w:rFonts w:ascii="Arial CE" w:hAnsi="Arial CE" w:cs="Arial CE"/>
          <w:color w:val="000000"/>
          <w:shd w:val="clear" w:color="FFFFFF" w:fill="FFFFFF"/>
        </w:rPr>
        <w:t>koeficient polohovej diferenciácie</w:t>
      </w:r>
    </w:p>
    <w:p w14:paraId="51D98C67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21EC202A" w14:textId="0543C320" w:rsidR="00FE0DC5" w:rsidRPr="008976BD" w:rsidRDefault="00484790" w:rsidP="008976BD">
      <w:pPr>
        <w:jc w:val="both"/>
        <w:rPr>
          <w:rFonts w:ascii="Arial CE" w:eastAsia="Times New Roman" w:hAnsi="Arial CE" w:cs="Arial CE"/>
          <w:b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</w:rPr>
        <w:t>b) Vlastnícke a evidenčné údaje :</w:t>
      </w:r>
    </w:p>
    <w:p w14:paraId="7A9AAF70" w14:textId="77777777" w:rsidR="00FE0DC5" w:rsidRPr="008976BD" w:rsidRDefault="00484790" w:rsidP="008976BD">
      <w:pPr>
        <w:tabs>
          <w:tab w:val="left" w:pos="1814"/>
          <w:tab w:val="decimal" w:pos="7371"/>
        </w:tabs>
        <w:spacing w:line="240" w:lineRule="atLeast"/>
        <w:jc w:val="both"/>
        <w:rPr>
          <w:rFonts w:ascii="Arial CE" w:eastAsia="Times New Roman" w:hAnsi="Arial CE" w:cs="Arial CE"/>
          <w:color w:val="000000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Predmetom posúdenia a zistenia všeobecnej hodnoty v posudku sú nehnuteľnosti zapísané na LV č.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2150</w:t>
      </w:r>
      <w:r w:rsidRPr="008976BD">
        <w:rPr>
          <w:rFonts w:ascii="Arial CE" w:hAnsi="Arial CE" w:cs="Arial CE"/>
          <w:color w:val="000000"/>
          <w:shd w:val="clear" w:color="FFFFFF" w:fill="FFFFFF"/>
        </w:rPr>
        <w:t>- čiastočný byt č.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38</w:t>
      </w:r>
      <w:r w:rsidRPr="008976BD">
        <w:rPr>
          <w:rFonts w:ascii="Arial CE" w:hAnsi="Arial CE" w:cs="Arial CE"/>
          <w:color w:val="000000"/>
          <w:shd w:val="clear" w:color="FFFFFF" w:fill="FFFFFF"/>
        </w:rPr>
        <w:t>/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2</w:t>
      </w:r>
      <w:r w:rsidRPr="008976BD">
        <w:rPr>
          <w:rFonts w:ascii="Arial CE" w:hAnsi="Arial CE" w:cs="Arial CE"/>
          <w:color w:val="000000"/>
          <w:shd w:val="clear" w:color="FFFFFF" w:fill="FFFFFF"/>
        </w:rPr>
        <w:t>.p, vchod č.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5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v byt. dome s.č.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1376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na parc.č.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1383/2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s podielom na spoločných priestoroch a zariadeniach domu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ako i pozemku 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v podiele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6829/382936 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nachádzajúce sa v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kat.území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Turčianske Teplice,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obec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Turčianske Teplice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, okres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Turčianske Teplice</w:t>
      </w:r>
      <w:r w:rsidRPr="008976BD">
        <w:rPr>
          <w:rFonts w:ascii="Arial CE" w:hAnsi="Arial CE" w:cs="Arial CE"/>
          <w:color w:val="000000"/>
          <w:shd w:val="clear" w:color="FFFFFF" w:fill="FFFFFF"/>
        </w:rPr>
        <w:t>.</w:t>
      </w:r>
    </w:p>
    <w:p w14:paraId="1B496722" w14:textId="77777777" w:rsidR="00FE0DC5" w:rsidRPr="008976BD" w:rsidRDefault="00FE0DC5" w:rsidP="008976BD">
      <w:pPr>
        <w:tabs>
          <w:tab w:val="left" w:pos="1814"/>
          <w:tab w:val="decimal" w:pos="7371"/>
        </w:tabs>
        <w:spacing w:line="240" w:lineRule="atLeast"/>
        <w:jc w:val="both"/>
        <w:rPr>
          <w:rFonts w:ascii="Arial CE" w:eastAsia="Times New Roman" w:hAnsi="Arial CE" w:cs="Arial CE"/>
        </w:rPr>
      </w:pPr>
    </w:p>
    <w:p w14:paraId="6A06382C" w14:textId="13A15BA6" w:rsidR="00FE0DC5" w:rsidRPr="008976BD" w:rsidRDefault="00484790" w:rsidP="008976BD">
      <w:pPr>
        <w:tabs>
          <w:tab w:val="left" w:pos="1814"/>
          <w:tab w:val="decimal" w:pos="7371"/>
        </w:tabs>
        <w:spacing w:line="240" w:lineRule="atLeast"/>
        <w:jc w:val="both"/>
        <w:rPr>
          <w:rFonts w:ascii="Arial CE" w:eastAsia="Times New Roman" w:hAnsi="Arial CE" w:cs="Arial CE"/>
          <w:color w:val="000000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Vlastní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ci 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predmetných nehnuteľností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sú </w:t>
      </w:r>
      <w:r w:rsidRPr="008976BD">
        <w:rPr>
          <w:rFonts w:ascii="Arial CE" w:hAnsi="Arial CE" w:cs="Arial CE"/>
          <w:color w:val="000000"/>
          <w:shd w:val="clear" w:color="FFFFFF" w:fill="FFFFFF"/>
        </w:rPr>
        <w:t>zapísan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í </w:t>
      </w:r>
      <w:r w:rsidRPr="008976BD">
        <w:rPr>
          <w:rFonts w:ascii="Arial CE" w:hAnsi="Arial CE" w:cs="Arial CE"/>
          <w:color w:val="000000"/>
          <w:shd w:val="clear" w:color="FFFFFF" w:fill="FFFFFF"/>
        </w:rPr>
        <w:t>na</w:t>
      </w:r>
    </w:p>
    <w:p w14:paraId="0BA5F25D" w14:textId="3045AB8C" w:rsidR="00FE0DC5" w:rsidRPr="008976BD" w:rsidRDefault="00484790" w:rsidP="008976BD">
      <w:pPr>
        <w:tabs>
          <w:tab w:val="left" w:pos="1814"/>
          <w:tab w:val="decimal" w:pos="7371"/>
        </w:tabs>
        <w:spacing w:line="240" w:lineRule="atLeast"/>
        <w:jc w:val="both"/>
        <w:rPr>
          <w:rFonts w:ascii="Arial CE" w:eastAsia="Times New Roman" w:hAnsi="Arial CE" w:cs="Arial CE"/>
          <w:color w:val="000000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LV č.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2150 </w:t>
      </w:r>
      <w:r w:rsidRPr="008976BD">
        <w:rPr>
          <w:rFonts w:ascii="Arial CE" w:hAnsi="Arial CE" w:cs="Arial CE"/>
          <w:color w:val="000000"/>
          <w:shd w:val="clear" w:color="FFFFFF" w:fill="FFFFFF"/>
        </w:rPr>
        <w:t>- čiastočný,</w:t>
      </w:r>
    </w:p>
    <w:p w14:paraId="784F8F5B" w14:textId="450762EB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</w:rPr>
      </w:pP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Boudiš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Zdenko r.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Boudiš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a Dominika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Boudišová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r.Čacká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, Staničná 1121/26, Turčianske Teplice, PSČ 039 01, SR s podielom 1/1 na byte a s podielom 6829/382936 na spoločn</w:t>
      </w:r>
      <w:r w:rsidR="008976BD">
        <w:rPr>
          <w:rFonts w:ascii="Arial CE" w:hAnsi="Arial CE" w:cs="Arial CE"/>
          <w:color w:val="000000"/>
          <w:shd w:val="clear" w:color="FFFFFF" w:fill="FFFFFF"/>
          <w:lang w:bidi="sk-SK"/>
        </w:rPr>
        <w:t>ý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ch častiach a zariadeniach domu, na príslušen</w:t>
      </w:r>
      <w:r w:rsidR="008976BD">
        <w:rPr>
          <w:rFonts w:ascii="Arial CE" w:hAnsi="Arial CE" w:cs="Arial CE"/>
          <w:color w:val="000000"/>
          <w:shd w:val="clear" w:color="FFFFFF" w:fill="FFFFFF"/>
          <w:lang w:bidi="sk-SK"/>
        </w:rPr>
        <w:t>s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tve a spoluvlastnícky podiel k p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ozemku.</w:t>
      </w:r>
    </w:p>
    <w:p w14:paraId="1F3B9165" w14:textId="6715691C" w:rsidR="00FE0DC5" w:rsidRPr="008976BD" w:rsidRDefault="00FE0DC5" w:rsidP="008976BD">
      <w:pPr>
        <w:jc w:val="both"/>
        <w:rPr>
          <w:rFonts w:ascii="Arial CE" w:eastAsia="Times New Roman" w:hAnsi="Arial CE" w:cs="Arial CE"/>
          <w:color w:val="000000"/>
        </w:rPr>
      </w:pPr>
    </w:p>
    <w:p w14:paraId="4B458291" w14:textId="77777777" w:rsidR="00FE0DC5" w:rsidRPr="008976BD" w:rsidRDefault="00484790" w:rsidP="008976BD">
      <w:pPr>
        <w:pStyle w:val="Normal128"/>
        <w:jc w:val="both"/>
        <w:rPr>
          <w:rFonts w:ascii="Arial CE" w:eastAsia="Times New Roman" w:hAnsi="Arial CE" w:cs="Arial CE"/>
          <w:b/>
          <w:color w:val="000000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</w:rPr>
        <w:t>c) Údaje o obhliadke a zameraní predmetu posúdenia:</w:t>
      </w:r>
    </w:p>
    <w:p w14:paraId="44AEDB54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Miestna obhliadka spojená s miestnym šetrením bola vykonaná dňa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16.09.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2020 za prítomnosti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vlastníčky nehnuteľnosti</w:t>
      </w:r>
      <w:r w:rsidRPr="008976BD">
        <w:rPr>
          <w:rFonts w:ascii="Arial CE" w:hAnsi="Arial CE" w:cs="Arial CE"/>
          <w:color w:val="000000"/>
          <w:shd w:val="clear" w:color="FFFFFF" w:fill="FFFFFF"/>
        </w:rPr>
        <w:t>.</w:t>
      </w:r>
    </w:p>
    <w:p w14:paraId="0320F984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Zameranie bolo vykonané dňa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16.09</w:t>
      </w:r>
      <w:r w:rsidRPr="008976BD">
        <w:rPr>
          <w:rFonts w:ascii="Arial CE" w:hAnsi="Arial CE" w:cs="Arial CE"/>
          <w:color w:val="000000"/>
          <w:shd w:val="clear" w:color="FFFFFF" w:fill="FFFFFF"/>
        </w:rPr>
        <w:t>.2020.</w:t>
      </w:r>
    </w:p>
    <w:p w14:paraId="2310E1D2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Fotodokumentácia vyhotovená dňa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16</w:t>
      </w:r>
      <w:r w:rsidRPr="008976BD">
        <w:rPr>
          <w:rFonts w:ascii="Arial CE" w:hAnsi="Arial CE" w:cs="Arial CE"/>
          <w:color w:val="000000"/>
          <w:shd w:val="clear" w:color="FFFFFF" w:fill="FFFFFF"/>
        </w:rPr>
        <w:t>.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09</w:t>
      </w:r>
      <w:r w:rsidRPr="008976BD">
        <w:rPr>
          <w:rFonts w:ascii="Arial CE" w:hAnsi="Arial CE" w:cs="Arial CE"/>
          <w:color w:val="000000"/>
          <w:shd w:val="clear" w:color="FFFFFF" w:fill="FFFFFF"/>
        </w:rPr>
        <w:t>.2020.</w:t>
      </w:r>
    </w:p>
    <w:p w14:paraId="59B3F6DA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6811F790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b/>
          <w:color w:val="000000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</w:rPr>
        <w:t>d) Technická dokumentácia:</w:t>
      </w:r>
    </w:p>
    <w:p w14:paraId="14533E82" w14:textId="77777777" w:rsidR="00FE0DC5" w:rsidRPr="008976BD" w:rsidRDefault="00484790" w:rsidP="008976BD">
      <w:pPr>
        <w:pStyle w:val="Normal211"/>
        <w:tabs>
          <w:tab w:val="left" w:pos="1814"/>
          <w:tab w:val="decimal" w:pos="7371"/>
        </w:tabs>
        <w:spacing w:line="240" w:lineRule="atLeast"/>
        <w:jc w:val="both"/>
        <w:rPr>
          <w:rFonts w:ascii="Arial CE" w:eastAsia="Times New Roman" w:hAnsi="Arial CE" w:cs="Arial CE"/>
          <w:color w:val="000000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Projektová dokumentácia nebola predložená a tak nemohla byť porovnaná so skutočným stavom.</w:t>
      </w:r>
    </w:p>
    <w:p w14:paraId="5891C9FB" w14:textId="156BC87A" w:rsidR="00FE0DC5" w:rsidRDefault="00FE0DC5" w:rsidP="008976BD">
      <w:pPr>
        <w:jc w:val="both"/>
        <w:rPr>
          <w:rFonts w:ascii="Arial CE" w:eastAsia="Times New Roman" w:hAnsi="Arial CE" w:cs="Arial CE"/>
          <w:b/>
          <w:color w:val="000000"/>
        </w:rPr>
      </w:pPr>
    </w:p>
    <w:p w14:paraId="38D2F171" w14:textId="77777777" w:rsidR="008976BD" w:rsidRPr="008976BD" w:rsidRDefault="008976BD" w:rsidP="008976BD">
      <w:pPr>
        <w:jc w:val="both"/>
        <w:rPr>
          <w:rFonts w:ascii="Arial CE" w:eastAsia="Times New Roman" w:hAnsi="Arial CE" w:cs="Arial CE"/>
          <w:b/>
          <w:color w:val="000000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</w:rPr>
        <w:t>PODLAHOVÁ PLOCHA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6"/>
        <w:gridCol w:w="2268"/>
      </w:tblGrid>
      <w:tr w:rsidR="00FE0DC5" w:rsidRPr="008976BD" w14:paraId="6F375CC6" w14:textId="77777777">
        <w:trPr>
          <w:trHeight w:val="283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BFE8A55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</w:rPr>
              <w:t>Názov miestnosti a výpočet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F0DCB27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</w:rPr>
              <w:t>Podlahová plocha [m</w:t>
            </w:r>
            <w:r w:rsidRPr="008976BD">
              <w:rPr>
                <w:rFonts w:ascii="Arial CE" w:hAnsi="Arial CE" w:cs="Arial CE"/>
                <w:b/>
                <w:color w:val="000000"/>
                <w:vertAlign w:val="superscript"/>
              </w:rPr>
              <w:t>2</w:t>
            </w:r>
            <w:r w:rsidRPr="008976BD">
              <w:rPr>
                <w:rFonts w:ascii="Arial CE" w:hAnsi="Arial CE" w:cs="Arial CE"/>
                <w:b/>
                <w:color w:val="000000"/>
              </w:rPr>
              <w:t>]</w:t>
            </w:r>
          </w:p>
        </w:tc>
      </w:tr>
      <w:tr w:rsidR="00FE0DC5" w:rsidRPr="008976BD" w14:paraId="14B569E5" w14:textId="77777777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9EF0E51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</w:rPr>
              <w:t xml:space="preserve">Podlahová plocha jednotlivých </w:t>
            </w:r>
            <w:r w:rsidRPr="008976BD">
              <w:rPr>
                <w:rFonts w:ascii="Arial CE" w:hAnsi="Arial CE" w:cs="Arial CE"/>
                <w:color w:val="000000"/>
              </w:rPr>
              <w:t>miestností je nasledovná"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30512F8" w14:textId="77777777" w:rsidR="00FE0DC5" w:rsidRPr="008976BD" w:rsidRDefault="00FE0DC5" w:rsidP="008976BD">
            <w:pPr>
              <w:jc w:val="both"/>
              <w:rPr>
                <w:rFonts w:ascii="Arial CE" w:eastAsia="Times New Roman" w:hAnsi="Arial CE" w:cs="Arial CE"/>
              </w:rPr>
            </w:pPr>
          </w:p>
        </w:tc>
      </w:tr>
      <w:tr w:rsidR="00FE0DC5" w:rsidRPr="008976BD" w14:paraId="123607BE" w14:textId="77777777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EAC39B5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</w:rPr>
              <w:t>predsieň                   1,81*3,49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02E7B1F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</w:rPr>
              <w:t>6,32</w:t>
            </w:r>
          </w:p>
        </w:tc>
      </w:tr>
      <w:tr w:rsidR="00FE0DC5" w:rsidRPr="008976BD" w14:paraId="26353984" w14:textId="77777777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DD3AF55" w14:textId="3B6E5161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</w:rPr>
              <w:t>chodba                     1,02*2,88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CFA37A2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</w:rPr>
              <w:t>2,94</w:t>
            </w:r>
          </w:p>
        </w:tc>
      </w:tr>
      <w:tr w:rsidR="00FE0DC5" w:rsidRPr="008976BD" w14:paraId="40A728A6" w14:textId="77777777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2EC3393" w14:textId="1234D9E5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proofErr w:type="spellStart"/>
            <w:r w:rsidRPr="008976BD">
              <w:rPr>
                <w:rFonts w:ascii="Arial CE" w:hAnsi="Arial CE" w:cs="Arial CE"/>
                <w:color w:val="000000"/>
              </w:rPr>
              <w:t>kúpelňa</w:t>
            </w:r>
            <w:proofErr w:type="spellEnd"/>
            <w:r w:rsidRPr="008976BD">
              <w:rPr>
                <w:rFonts w:ascii="Arial CE" w:hAnsi="Arial CE" w:cs="Arial CE"/>
                <w:color w:val="000000"/>
              </w:rPr>
              <w:t xml:space="preserve">                 </w:t>
            </w:r>
            <w:r w:rsidRPr="008976BD">
              <w:rPr>
                <w:rFonts w:ascii="Arial CE" w:hAnsi="Arial CE" w:cs="Arial CE"/>
                <w:color w:val="000000"/>
                <w:lang w:bidi="sk-SK"/>
              </w:rPr>
              <w:t xml:space="preserve"> </w:t>
            </w:r>
            <w:r w:rsidRPr="008976BD">
              <w:rPr>
                <w:rFonts w:ascii="Arial CE" w:hAnsi="Arial CE" w:cs="Arial CE"/>
                <w:color w:val="000000"/>
              </w:rPr>
              <w:t xml:space="preserve">   1,41*2,17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A837834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</w:rPr>
              <w:t>3,06</w:t>
            </w:r>
          </w:p>
        </w:tc>
      </w:tr>
      <w:tr w:rsidR="00FE0DC5" w:rsidRPr="008976BD" w14:paraId="1F208CEA" w14:textId="77777777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7CF4643" w14:textId="1097F000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</w:rPr>
              <w:t>WC                           1,08*1,13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5C77001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</w:rPr>
              <w:t>1,22</w:t>
            </w:r>
          </w:p>
        </w:tc>
      </w:tr>
      <w:tr w:rsidR="00FE0DC5" w:rsidRPr="008976BD" w14:paraId="14EDBD1E" w14:textId="77777777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ECAA97A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</w:rPr>
              <w:t xml:space="preserve">kuchyňa                 </w:t>
            </w:r>
            <w:r w:rsidRPr="008976BD">
              <w:rPr>
                <w:rFonts w:ascii="Arial CE" w:hAnsi="Arial CE" w:cs="Arial CE"/>
                <w:color w:val="000000"/>
                <w:lang w:bidi="sk-SK"/>
              </w:rPr>
              <w:t xml:space="preserve">  </w:t>
            </w:r>
            <w:r w:rsidRPr="008976BD">
              <w:rPr>
                <w:rFonts w:ascii="Arial CE" w:hAnsi="Arial CE" w:cs="Arial CE"/>
                <w:color w:val="000000"/>
              </w:rPr>
              <w:t xml:space="preserve">  3,45*2,12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FD47732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</w:rPr>
              <w:t>7,31</w:t>
            </w:r>
          </w:p>
        </w:tc>
      </w:tr>
      <w:tr w:rsidR="00FE0DC5" w:rsidRPr="008976BD" w14:paraId="3B4B5E77" w14:textId="77777777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F7CD66D" w14:textId="2FDEE041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</w:rPr>
              <w:t xml:space="preserve">izba                         </w:t>
            </w:r>
            <w:r w:rsidRPr="008976BD">
              <w:rPr>
                <w:rFonts w:ascii="Arial CE" w:hAnsi="Arial CE" w:cs="Arial CE"/>
                <w:color w:val="000000"/>
                <w:lang w:bidi="sk-SK"/>
              </w:rPr>
              <w:t xml:space="preserve"> </w:t>
            </w:r>
            <w:r w:rsidRPr="008976BD">
              <w:rPr>
                <w:rFonts w:ascii="Arial CE" w:hAnsi="Arial CE" w:cs="Arial CE"/>
                <w:color w:val="000000"/>
              </w:rPr>
              <w:t xml:space="preserve">  2,69*4,33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33B0C14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</w:rPr>
              <w:t>11,65</w:t>
            </w:r>
          </w:p>
        </w:tc>
      </w:tr>
      <w:tr w:rsidR="00FE0DC5" w:rsidRPr="008976BD" w14:paraId="5436B6F2" w14:textId="77777777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573D72B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</w:rPr>
              <w:t>izba                            3,32*3,81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8126197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</w:rPr>
              <w:t>12,65</w:t>
            </w:r>
          </w:p>
        </w:tc>
      </w:tr>
      <w:tr w:rsidR="00FE0DC5" w:rsidRPr="008976BD" w14:paraId="597CC00C" w14:textId="77777777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2153AA1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</w:rPr>
              <w:t>izba                            4,0*4,95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3770EBA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</w:rPr>
              <w:t>19,80</w:t>
            </w:r>
          </w:p>
        </w:tc>
      </w:tr>
      <w:tr w:rsidR="00FE0DC5" w:rsidRPr="008976BD" w14:paraId="53161715" w14:textId="77777777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1E07B55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</w:rPr>
              <w:t>pivnica                       1,03*3,67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BE81FBB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</w:rPr>
              <w:t>3,78</w:t>
            </w:r>
          </w:p>
        </w:tc>
      </w:tr>
      <w:tr w:rsidR="00FE0DC5" w:rsidRPr="008976BD" w14:paraId="2F77B9D6" w14:textId="77777777">
        <w:trPr>
          <w:trHeight w:val="283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1806BC8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</w:rPr>
              <w:t>Vypočítaná podlahová plocha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06B38165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</w:rPr>
              <w:t>68,73</w:t>
            </w:r>
          </w:p>
        </w:tc>
      </w:tr>
    </w:tbl>
    <w:p w14:paraId="7F1B02AE" w14:textId="77777777" w:rsidR="008976BD" w:rsidRDefault="008976BD" w:rsidP="008976BD">
      <w:pPr>
        <w:jc w:val="both"/>
        <w:rPr>
          <w:rFonts w:ascii="Arial CE" w:hAnsi="Arial CE" w:cs="Arial CE"/>
          <w:color w:val="000000"/>
          <w:shd w:val="clear" w:color="FFFFFF" w:fill="FFFFFF"/>
          <w:lang w:bidi="sk-SK"/>
        </w:rPr>
      </w:pPr>
    </w:p>
    <w:p w14:paraId="7F64D21C" w14:textId="77777777" w:rsidR="008976BD" w:rsidRDefault="008976BD" w:rsidP="008976BD">
      <w:pPr>
        <w:jc w:val="both"/>
        <w:rPr>
          <w:rFonts w:ascii="Arial CE" w:hAnsi="Arial CE" w:cs="Arial CE"/>
          <w:color w:val="000000"/>
          <w:shd w:val="clear" w:color="FFFFFF" w:fill="FFFFFF"/>
          <w:lang w:bidi="sk-SK"/>
        </w:rPr>
      </w:pPr>
    </w:p>
    <w:p w14:paraId="1D76357D" w14:textId="4A42CAA4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Pri porovnaní podlahovej plochy uvedenej v KZ a skutočne nameranej bol zistený nasledovný stav: 68,29 m2-68,73 m2=+0,44 m2. Sk</w:t>
      </w:r>
      <w:r w:rsidRPr="008976BD">
        <w:rPr>
          <w:rFonts w:ascii="Arial CE" w:hAnsi="Arial CE" w:cs="Arial CE"/>
          <w:shd w:val="clear" w:color="FFFFFF" w:fill="FFFFFF"/>
          <w:lang w:bidi="sk-SK"/>
        </w:rPr>
        <w:t>utočný stav bol zistený meraním a tvorí prílohu ZP.</w:t>
      </w:r>
    </w:p>
    <w:p w14:paraId="5AEEC1A5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1487AA7D" w14:textId="144DF68E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 xml:space="preserve">e) Údaje </w:t>
      </w: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katastra nehnuteľností:</w:t>
      </w:r>
    </w:p>
    <w:p w14:paraId="33A44531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Nehnuteľnosti sú v katastri nehnuteľností evidované na liste vlastníctva č.2150 - čiastočný,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k.ú.Turčianske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Teplice, obec Turčianske Teplice.  V popisných údajoch katastra sú nehnuteľnosti evidov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ané nasledovne</w:t>
      </w:r>
    </w:p>
    <w:p w14:paraId="3FFF4317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3EBD9E79" w14:textId="0DF8705E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podľa listu vlastníctva č.2150,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k.ú.Turčianske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Teplice</w:t>
      </w:r>
    </w:p>
    <w:p w14:paraId="0B756EFD" w14:textId="0EFB8444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332F8A05" w14:textId="620DEE6E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A. Majetková podstata:</w:t>
      </w:r>
    </w:p>
    <w:p w14:paraId="41CEBECD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Parcely registra "C"</w:t>
      </w:r>
    </w:p>
    <w:p w14:paraId="337AA846" w14:textId="4B80E7F9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shd w:val="clear" w:color="FFFFFF" w:fill="FFFFFF"/>
          <w:lang w:bidi="sk-SK"/>
        </w:rPr>
        <w:t>parc.č.1383/2 zastavaná plocha a nádvorie o výmere 1265 m2</w:t>
      </w:r>
    </w:p>
    <w:p w14:paraId="03964B31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37CF4E66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Stavby: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obytný dom s.č.1376 na parc.č.1383/2</w:t>
      </w:r>
    </w:p>
    <w:p w14:paraId="26FF705B" w14:textId="2B501885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3086099C" w14:textId="3AC970B9" w:rsidR="00FE0DC5" w:rsidRPr="008976BD" w:rsidRDefault="00484790" w:rsidP="008976BD">
      <w:pPr>
        <w:jc w:val="both"/>
        <w:rPr>
          <w:rFonts w:ascii="Arial CE" w:eastAsia="Times New Roman" w:hAnsi="Arial CE" w:cs="Arial CE"/>
          <w:b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B. Vlastníci:</w:t>
      </w:r>
    </w:p>
    <w:p w14:paraId="212B6224" w14:textId="5CF62AD8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Byt .   .    .    .     .     .     .     .     .</w:t>
      </w:r>
    </w:p>
    <w:p w14:paraId="1860C8F6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540A3C97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Vchod : 5                                      2.p                                        Byt č.38</w:t>
      </w:r>
    </w:p>
    <w:p w14:paraId="27C341AD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Podiel priestoru na spoločných častiach a spoločných zariadeniach domu a na príslušen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stve:   6829/382936</w:t>
      </w:r>
    </w:p>
    <w:p w14:paraId="08BB5501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</w:p>
    <w:p w14:paraId="15B8C1F6" w14:textId="6AD67ECD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82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Boudiš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Zdenko r.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Boudiš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a Dominika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Boudišová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r.Čacká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, Staničná 1121/26, Turčianske Teplice, PSČ 039 01, SR</w:t>
      </w:r>
    </w:p>
    <w:p w14:paraId="6BF5AF7D" w14:textId="34F8B97E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Dátum narodenia: 26.01.1985                            Dátum narodenia: 23.07.1987</w:t>
      </w:r>
    </w:p>
    <w:p w14:paraId="4B5A464C" w14:textId="44F0E30D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Spoluvlastnícky pod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iel:                                                                                             1/1</w:t>
      </w:r>
    </w:p>
    <w:p w14:paraId="61479D0F" w14:textId="6843401D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13614548" w14:textId="76FF82EE" w:rsidR="00FE0DC5" w:rsidRPr="008976BD" w:rsidRDefault="00484790" w:rsidP="008976BD">
      <w:pPr>
        <w:jc w:val="both"/>
        <w:rPr>
          <w:rFonts w:ascii="Arial CE" w:eastAsia="Times New Roman" w:hAnsi="Arial CE" w:cs="Arial CE"/>
          <w:b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lastRenderedPageBreak/>
        <w:t>C. Ťarchy:</w:t>
      </w:r>
    </w:p>
    <w:p w14:paraId="15ABA62A" w14:textId="443FA429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Por.č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.:</w:t>
      </w:r>
    </w:p>
    <w:p w14:paraId="751245EA" w14:textId="58899428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Z 778/2014 - Vecné bremeno podľa §66 zákona č.351/211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Z.z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. o elektroni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ckých komunikáciách....</w:t>
      </w:r>
    </w:p>
    <w:p w14:paraId="591105BC" w14:textId="3105A583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zriaďovaní....</w:t>
      </w:r>
    </w:p>
    <w:p w14:paraId="7D15F481" w14:textId="40AB6A68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opráv a  vecnému bremenu podľa ....</w:t>
      </w:r>
    </w:p>
    <w:p w14:paraId="4E51F8B1" w14:textId="0B1DED21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Z.z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. k parc.č.2770, 2771, 2772,2773.</w:t>
      </w:r>
    </w:p>
    <w:p w14:paraId="39BE73A5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</w:p>
    <w:p w14:paraId="5A675682" w14:textId="161EBA32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69 Všeobecné úverová banka,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a.s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., Mlynské nivy 1, 829 90 Bratislava, ....</w:t>
      </w:r>
    </w:p>
    <w:p w14:paraId="496EA3B3" w14:textId="33D9D446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záložného práva k n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ehnuteľnostiam č.001/301669/17-001/000 podľa ...</w:t>
      </w:r>
    </w:p>
    <w:p w14:paraId="348AE823" w14:textId="46B15F8A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7/III./9-č.z.2988/17.</w:t>
      </w:r>
    </w:p>
    <w:p w14:paraId="4FF865F3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b/>
          <w:color w:val="000000"/>
          <w:lang w:bidi="sk-SK"/>
        </w:rPr>
      </w:pPr>
    </w:p>
    <w:p w14:paraId="076BEFF3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b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Iné údaje</w:t>
      </w:r>
    </w:p>
    <w:p w14:paraId="52E0FA7E" w14:textId="1DAB105E" w:rsidR="00FE0DC5" w:rsidRPr="008976BD" w:rsidRDefault="00484790" w:rsidP="008976BD">
      <w:pPr>
        <w:tabs>
          <w:tab w:val="left" w:pos="1814"/>
          <w:tab w:val="decimal" w:pos="7371"/>
        </w:tabs>
        <w:spacing w:line="240" w:lineRule="atLeast"/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.....</w:t>
      </w:r>
    </w:p>
    <w:p w14:paraId="1BF69CFA" w14:textId="469FBAD1" w:rsidR="00FE0DC5" w:rsidRPr="008976BD" w:rsidRDefault="00484790" w:rsidP="008976BD">
      <w:pPr>
        <w:tabs>
          <w:tab w:val="left" w:pos="1814"/>
          <w:tab w:val="decimal" w:pos="7371"/>
        </w:tabs>
        <w:spacing w:line="240" w:lineRule="atLeast"/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.....</w:t>
      </w:r>
    </w:p>
    <w:p w14:paraId="5EF0D732" w14:textId="78CEC781" w:rsidR="00FE0DC5" w:rsidRPr="008976BD" w:rsidRDefault="00484790" w:rsidP="008976BD">
      <w:pPr>
        <w:tabs>
          <w:tab w:val="left" w:pos="1814"/>
          <w:tab w:val="decimal" w:pos="7371"/>
        </w:tabs>
        <w:spacing w:line="240" w:lineRule="atLeast"/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69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Ćeskoslovenská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obchodná banky ,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a.s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,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Žiškova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11....</w:t>
      </w:r>
    </w:p>
    <w:p w14:paraId="587C71BA" w14:textId="3B3F058D" w:rsidR="00FE0DC5" w:rsidRPr="008976BD" w:rsidRDefault="00484790" w:rsidP="008976BD">
      <w:pPr>
        <w:tabs>
          <w:tab w:val="left" w:pos="1814"/>
          <w:tab w:val="decimal" w:pos="7371"/>
        </w:tabs>
        <w:spacing w:line="240" w:lineRule="atLeast"/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záložného práva....</w:t>
      </w:r>
    </w:p>
    <w:p w14:paraId="3923E13C" w14:textId="7BC4CAC9" w:rsidR="00FE0DC5" w:rsidRPr="008976BD" w:rsidRDefault="00FE0DC5" w:rsidP="008976BD">
      <w:pPr>
        <w:tabs>
          <w:tab w:val="left" w:pos="1814"/>
          <w:tab w:val="decimal" w:pos="7371"/>
        </w:tabs>
        <w:spacing w:line="240" w:lineRule="atLeast"/>
        <w:jc w:val="both"/>
        <w:rPr>
          <w:rFonts w:ascii="Arial CE" w:eastAsia="Times New Roman" w:hAnsi="Arial CE" w:cs="Arial CE"/>
          <w:b/>
          <w:color w:val="000000"/>
          <w:lang w:bidi="sk-SK"/>
        </w:rPr>
      </w:pPr>
    </w:p>
    <w:p w14:paraId="30848D85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b/>
          <w:color w:val="000000"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Poznámka:</w:t>
      </w:r>
    </w:p>
    <w:p w14:paraId="6835EF2C" w14:textId="0B438D60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Bez zápisu.</w:t>
      </w:r>
    </w:p>
    <w:p w14:paraId="78254C3D" w14:textId="77777777" w:rsidR="00FE0DC5" w:rsidRPr="008976BD" w:rsidRDefault="00FE0DC5" w:rsidP="008976BD">
      <w:pPr>
        <w:pStyle w:val="Normal184"/>
        <w:spacing w:line="240" w:lineRule="atLeast"/>
        <w:jc w:val="both"/>
        <w:rPr>
          <w:rFonts w:ascii="Arial CE" w:eastAsia="Times New Roman" w:hAnsi="Arial CE" w:cs="Arial CE"/>
          <w:color w:val="000000"/>
          <w:lang w:bidi="sk-SK"/>
        </w:rPr>
      </w:pPr>
    </w:p>
    <w:p w14:paraId="49EAB785" w14:textId="77777777" w:rsidR="00FE0DC5" w:rsidRPr="008976BD" w:rsidRDefault="00484790" w:rsidP="008976BD">
      <w:pPr>
        <w:pStyle w:val="Normal184"/>
        <w:spacing w:line="240" w:lineRule="atLeast"/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Obhliadkou som zistil, že právna dokumentácia je v súlade so skutočným stavom, podľa kópie z katastrálnej mapy i zápisu v LV.</w:t>
      </w:r>
    </w:p>
    <w:p w14:paraId="4C8F50CB" w14:textId="77777777" w:rsidR="00FE0DC5" w:rsidRPr="008976BD" w:rsidRDefault="00FE0DC5" w:rsidP="008976BD">
      <w:pPr>
        <w:spacing w:line="240" w:lineRule="atLeast"/>
        <w:jc w:val="both"/>
        <w:rPr>
          <w:rFonts w:ascii="Arial CE" w:eastAsia="Times New Roman" w:hAnsi="Arial CE" w:cs="Arial CE"/>
          <w:lang w:bidi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2"/>
      </w:tblGrid>
      <w:tr w:rsidR="00FE0DC5" w:rsidRPr="008976BD" w14:paraId="7FCC1761" w14:textId="77777777">
        <w:trPr>
          <w:trHeight w:val="283"/>
        </w:trPr>
        <w:tc>
          <w:tcPr>
            <w:tcW w:w="531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11B4FAB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  <w:lang w:bidi="sk-SK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  <w:lang w:bidi="sk-SK"/>
              </w:rPr>
              <w:t>Stavby</w:t>
            </w:r>
          </w:p>
        </w:tc>
      </w:tr>
      <w:tr w:rsidR="00FE0DC5" w:rsidRPr="008976BD" w14:paraId="34A857AA" w14:textId="77777777">
        <w:trPr>
          <w:trHeight w:val="283"/>
        </w:trPr>
        <w:tc>
          <w:tcPr>
            <w:tcW w:w="531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200" w:type="dxa"/>
              <w:right w:w="28" w:type="dxa"/>
            </w:tcMar>
            <w:vAlign w:val="center"/>
          </w:tcPr>
          <w:p w14:paraId="53A9D049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  <w:lang w:bidi="sk-SK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  <w:lang w:bidi="sk-SK"/>
              </w:rPr>
              <w:t xml:space="preserve">Byt č.38/2.p., </w:t>
            </w:r>
            <w:proofErr w:type="spellStart"/>
            <w:r w:rsidRPr="008976BD">
              <w:rPr>
                <w:rFonts w:ascii="Arial CE" w:hAnsi="Arial CE" w:cs="Arial CE"/>
                <w:color w:val="000000"/>
                <w:sz w:val="18"/>
                <w:lang w:bidi="sk-SK"/>
              </w:rPr>
              <w:t>pivnca</w:t>
            </w:r>
            <w:proofErr w:type="spellEnd"/>
            <w:r w:rsidRPr="008976BD">
              <w:rPr>
                <w:rFonts w:ascii="Arial CE" w:hAnsi="Arial CE" w:cs="Arial CE"/>
                <w:color w:val="000000"/>
                <w:sz w:val="18"/>
                <w:lang w:bidi="sk-SK"/>
              </w:rPr>
              <w:t xml:space="preserve"> č.38, vchod č.5, bytový dom s.č.1376 na parc.KN č.1383/2</w:t>
            </w:r>
          </w:p>
        </w:tc>
      </w:tr>
      <w:tr w:rsidR="00FE0DC5" w:rsidRPr="008976BD" w14:paraId="2D76870C" w14:textId="77777777">
        <w:trPr>
          <w:trHeight w:val="283"/>
        </w:trPr>
        <w:tc>
          <w:tcPr>
            <w:tcW w:w="531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937D1C0" w14:textId="77777777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  <w:lang w:bidi="sk-SK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  <w:lang w:bidi="sk-SK"/>
              </w:rPr>
              <w:t>Pozemky</w:t>
            </w:r>
          </w:p>
        </w:tc>
      </w:tr>
      <w:tr w:rsidR="00FE0DC5" w:rsidRPr="008976BD" w14:paraId="0502CE87" w14:textId="77777777">
        <w:trPr>
          <w:trHeight w:val="283"/>
        </w:trPr>
        <w:tc>
          <w:tcPr>
            <w:tcW w:w="531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200" w:type="dxa"/>
              <w:right w:w="28" w:type="dxa"/>
            </w:tcMar>
            <w:vAlign w:val="center"/>
          </w:tcPr>
          <w:p w14:paraId="37279819" w14:textId="39934456" w:rsidR="00FE0DC5" w:rsidRPr="008976BD" w:rsidRDefault="00484790" w:rsidP="008976BD">
            <w:pPr>
              <w:jc w:val="both"/>
              <w:rPr>
                <w:rFonts w:ascii="Arial CE" w:eastAsia="Times New Roman" w:hAnsi="Arial CE" w:cs="Arial CE"/>
                <w:lang w:bidi="sk-SK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  <w:lang w:bidi="sk-SK"/>
              </w:rPr>
              <w:t xml:space="preserve">zastavaná plocha nádvorie   - </w:t>
            </w:r>
            <w:proofErr w:type="spellStart"/>
            <w:r w:rsidRPr="008976BD">
              <w:rPr>
                <w:rFonts w:ascii="Arial CE" w:hAnsi="Arial CE" w:cs="Arial CE"/>
                <w:color w:val="000000"/>
                <w:sz w:val="18"/>
                <w:lang w:bidi="sk-SK"/>
              </w:rPr>
              <w:t>parc</w:t>
            </w:r>
            <w:proofErr w:type="spellEnd"/>
            <w:r w:rsidRPr="008976BD">
              <w:rPr>
                <w:rFonts w:ascii="Arial CE" w:hAnsi="Arial CE" w:cs="Arial CE"/>
                <w:color w:val="000000"/>
                <w:sz w:val="18"/>
                <w:lang w:bidi="sk-SK"/>
              </w:rPr>
              <w:t>. č. 1383/2 (22,56  m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perscript"/>
                <w:lang w:bidi="sk-SK"/>
              </w:rPr>
              <w:t>2</w:t>
            </w:r>
            <w:r w:rsidRPr="008976BD">
              <w:rPr>
                <w:rFonts w:ascii="Arial CE" w:hAnsi="Arial CE" w:cs="Arial CE"/>
                <w:color w:val="000000"/>
                <w:sz w:val="18"/>
                <w:lang w:bidi="sk-SK"/>
              </w:rPr>
              <w:t>)</w:t>
            </w:r>
          </w:p>
        </w:tc>
      </w:tr>
    </w:tbl>
    <w:p w14:paraId="57B9C38B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b/>
          <w:color w:val="000000"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f) Vymenovanie jednotlivých pozemkov a stavieb, ktoré sú predmetom ohodnotenia:</w:t>
      </w:r>
    </w:p>
    <w:p w14:paraId="0C8F95AC" w14:textId="77777777" w:rsidR="00FE0DC5" w:rsidRPr="008976BD" w:rsidRDefault="00FE0DC5" w:rsidP="008976BD">
      <w:pPr>
        <w:ind w:left="285" w:hanging="285"/>
        <w:jc w:val="both"/>
        <w:rPr>
          <w:rFonts w:ascii="Arial CE" w:eastAsia="Times New Roman" w:hAnsi="Arial CE" w:cs="Arial CE"/>
          <w:b/>
          <w:color w:val="000000"/>
          <w:lang w:bidi="sk-SK"/>
        </w:rPr>
      </w:pPr>
    </w:p>
    <w:p w14:paraId="7B6DA9B8" w14:textId="77777777" w:rsidR="00FE0DC5" w:rsidRPr="008976BD" w:rsidRDefault="00484790" w:rsidP="008976BD">
      <w:pPr>
        <w:ind w:left="285" w:hanging="285"/>
        <w:jc w:val="both"/>
        <w:rPr>
          <w:rFonts w:ascii="Arial CE" w:eastAsia="Times New Roman" w:hAnsi="Arial CE" w:cs="Arial CE"/>
          <w:b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g) Vymenovanie jednotlivých pozemkov a stavieb, ktoré nie sú predmetom ohodnotenia:</w:t>
      </w:r>
    </w:p>
    <w:p w14:paraId="3914E790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Stavby:-</w:t>
      </w:r>
    </w:p>
    <w:p w14:paraId="7204528E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2AE00A39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Pozemky:-</w:t>
      </w:r>
    </w:p>
    <w:p w14:paraId="6FF4F144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22D89F43" w14:textId="77777777" w:rsidR="00FE0DC5" w:rsidRPr="008976BD" w:rsidRDefault="00FE0DC5" w:rsidP="008976BD">
      <w:pPr>
        <w:tabs>
          <w:tab w:val="left" w:pos="1814"/>
          <w:tab w:val="decimal" w:pos="7371"/>
        </w:tabs>
        <w:spacing w:line="240" w:lineRule="atLeast"/>
        <w:jc w:val="both"/>
        <w:rPr>
          <w:rFonts w:ascii="Arial CE" w:eastAsia="Times New Roman" w:hAnsi="Arial CE" w:cs="Arial CE"/>
          <w:b/>
          <w:color w:val="000000"/>
          <w:lang w:bidi="sk-SK"/>
        </w:rPr>
      </w:pPr>
    </w:p>
    <w:p w14:paraId="6B6293FF" w14:textId="77777777" w:rsidR="00FE0DC5" w:rsidRPr="008976BD" w:rsidRDefault="00FE0DC5" w:rsidP="008976BD">
      <w:pPr>
        <w:tabs>
          <w:tab w:val="left" w:pos="1814"/>
          <w:tab w:val="decimal" w:pos="7371"/>
        </w:tabs>
        <w:spacing w:line="240" w:lineRule="atLeast"/>
        <w:jc w:val="both"/>
        <w:rPr>
          <w:rFonts w:ascii="Arial CE" w:eastAsia="Times New Roman" w:hAnsi="Arial CE" w:cs="Arial CE"/>
          <w:b/>
          <w:color w:val="000000"/>
          <w:lang w:bidi="sk-SK"/>
        </w:rPr>
      </w:pPr>
    </w:p>
    <w:p w14:paraId="3FD4827E" w14:textId="77777777" w:rsidR="00FE0DC5" w:rsidRPr="008976BD" w:rsidRDefault="00FE0DC5" w:rsidP="008976BD">
      <w:pPr>
        <w:tabs>
          <w:tab w:val="left" w:pos="1814"/>
          <w:tab w:val="decimal" w:pos="7371"/>
        </w:tabs>
        <w:spacing w:line="240" w:lineRule="atLeast"/>
        <w:jc w:val="both"/>
        <w:rPr>
          <w:rFonts w:ascii="Arial CE" w:eastAsia="Times New Roman" w:hAnsi="Arial CE" w:cs="Arial CE"/>
          <w:b/>
          <w:color w:val="000000"/>
          <w:lang w:bidi="sk-SK"/>
        </w:rPr>
      </w:pPr>
    </w:p>
    <w:p w14:paraId="569EE221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2855FB55" w14:textId="77777777" w:rsidR="00FE0DC5" w:rsidRPr="008976BD" w:rsidRDefault="00484790" w:rsidP="008976BD">
      <w:pPr>
        <w:pStyle w:val="Nadpis3"/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color w:val="000000"/>
          <w:sz w:val="32"/>
        </w:rPr>
        <w:t xml:space="preserve">2. </w:t>
      </w:r>
      <w:r w:rsidRPr="008976BD">
        <w:rPr>
          <w:rFonts w:ascii="Arial CE" w:hAnsi="Arial CE" w:cs="Arial CE"/>
          <w:color w:val="000000"/>
          <w:sz w:val="32"/>
        </w:rPr>
        <w:t>STANOVENIE VÝCHODISKOVEJ A TECHNICKEJ HODNOTY</w:t>
      </w:r>
    </w:p>
    <w:p w14:paraId="0597C293" w14:textId="77777777" w:rsidR="00FE0DC5" w:rsidRPr="008976BD" w:rsidRDefault="00484790" w:rsidP="008976BD">
      <w:pPr>
        <w:pStyle w:val="Nadpis4"/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color w:val="000000"/>
        </w:rPr>
        <w:t>2.1 BYTY</w:t>
      </w:r>
    </w:p>
    <w:p w14:paraId="2A103AF3" w14:textId="77777777" w:rsidR="00FE0DC5" w:rsidRPr="008976BD" w:rsidRDefault="00484790" w:rsidP="008976BD">
      <w:pPr>
        <w:pStyle w:val="Nadpis5"/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i w:val="0"/>
          <w:color w:val="000000"/>
          <w:sz w:val="28"/>
        </w:rPr>
        <w:t>2.1.1 Byt č.38/2.p., pivnica č.38, vchod č.5, obytný dom s.č.1376 na parc.KN č.1383/2</w:t>
      </w:r>
    </w:p>
    <w:p w14:paraId="4BB242EF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10BEAFAE" w14:textId="77777777" w:rsidR="00FE0DC5" w:rsidRPr="008976BD" w:rsidRDefault="00484790" w:rsidP="008976BD">
      <w:pPr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</w:rPr>
        <w:t>POPIS</w:t>
      </w:r>
    </w:p>
    <w:p w14:paraId="7E666C6A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3A5A2647" w14:textId="6FCA7E9C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Obytný dom </w:t>
      </w:r>
      <w:r w:rsidRPr="008976BD">
        <w:rPr>
          <w:rFonts w:ascii="Arial CE" w:hAnsi="Arial CE" w:cs="Arial CE"/>
          <w:color w:val="000000"/>
          <w:shd w:val="clear" w:color="FFFFFF" w:fill="FFFFFF"/>
        </w:rPr>
        <w:t>s.č.1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023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je postavený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v radovej zástavbe BD s dilatáciou po dvoch vchodoch </w:t>
      </w:r>
      <w:r w:rsidRPr="008976BD">
        <w:rPr>
          <w:rFonts w:ascii="Arial CE" w:hAnsi="Arial CE" w:cs="Arial CE"/>
          <w:color w:val="000000"/>
          <w:shd w:val="clear" w:color="FFFFFF" w:fill="FFFFFF"/>
        </w:rPr>
        <w:t>stojaci na parc.KN č.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2770, 2771, 2772 a 2773 so 4 mi vchodmi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. Bytový dom má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4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nadzemn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é podlažia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s využitím ako spoločné priestory a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byty</w:t>
      </w:r>
      <w:r w:rsidRPr="008976BD">
        <w:rPr>
          <w:rFonts w:ascii="Arial CE" w:hAnsi="Arial CE" w:cs="Arial CE"/>
          <w:color w:val="000000"/>
          <w:shd w:val="clear" w:color="FFFFFF" w:fill="FFFFFF"/>
        </w:rPr>
        <w:t>y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>.</w:t>
      </w:r>
    </w:p>
    <w:p w14:paraId="2F7B50BA" w14:textId="46680A8D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Nosná konštrukcia domu je panelová. Dom má centrálne sch</w:t>
      </w:r>
      <w:r w:rsidRPr="008976BD">
        <w:rPr>
          <w:rFonts w:ascii="Arial CE" w:hAnsi="Arial CE" w:cs="Arial CE"/>
          <w:color w:val="000000"/>
          <w:shd w:val="clear" w:color="FFFFFF" w:fill="FFFFFF"/>
        </w:rPr>
        <w:t>odisk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á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. Na všetkých podlažiach sú umiestnené po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2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byty. Skladbu obyvateľov v sídlisku určujem v triede do 48 bytov a počet bytov vo vchode do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10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bytov.</w:t>
      </w:r>
    </w:p>
    <w:p w14:paraId="28D4CEBB" w14:textId="2069A202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Bytový dom má nosné konštrukcie montované z plošných panelových dielcov. Krytina plochej strechy s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ú živičné pásy natavované. Obvodový plášť je z pórobetónových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veľkorozmerových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prvkov s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o </w:t>
      </w:r>
      <w:r w:rsidRPr="008976BD">
        <w:rPr>
          <w:rFonts w:ascii="Arial CE" w:hAnsi="Arial CE" w:cs="Arial CE"/>
          <w:color w:val="000000"/>
          <w:shd w:val="clear" w:color="FFFFFF" w:fill="FFFFFF"/>
        </w:rPr>
        <w:t>zateplením s  nameranou hrúbkou 3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6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cm a tak u položky zvislé konštrukcie uvažujem s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kvb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>=1,15.</w:t>
      </w:r>
    </w:p>
    <w:p w14:paraId="070BA9A3" w14:textId="0F78F7F4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lastRenderedPageBreak/>
        <w:t>Stropy sú železobetónové dosky s rovným podhľadom. Schodištia sú železobe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tónové prefabrikované dvojramenné.  Vonkajšie omietky sú hladké omietky s nástrekom na báze umelých hmôt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akrylátové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a tak u položky vonkajšie úpravy povrchov uvažujem s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kvb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>= 1,15. Klampiarske konštrukcie úplné pozinkované, inštalovaný bleskozvod.</w:t>
      </w:r>
    </w:p>
    <w:p w14:paraId="6577938D" w14:textId="08CE7A4D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V 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bytovom dome vzhľadom na chýbajúce vnútorné keramické obklady určujem koeficient 0 a koeficient povrchu podláh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1,0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s povrchovou úpravou s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terasovo dlažbou</w:t>
      </w:r>
      <w:r w:rsidRPr="008976BD">
        <w:rPr>
          <w:rFonts w:ascii="Arial CE" w:hAnsi="Arial CE" w:cs="Arial CE"/>
          <w:color w:val="000000"/>
          <w:shd w:val="clear" w:color="FFFFFF" w:fill="FFFFFF"/>
        </w:rPr>
        <w:t>.</w:t>
      </w:r>
    </w:p>
    <w:p w14:paraId="3764710C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Rekonštrukcia bytového domu bola realizovaná v posledných rokoch a to so zateplením, s vonkajšou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ak</w:t>
      </w:r>
      <w:r w:rsidRPr="008976BD">
        <w:rPr>
          <w:rFonts w:ascii="Arial CE" w:hAnsi="Arial CE" w:cs="Arial CE"/>
          <w:color w:val="000000"/>
          <w:shd w:val="clear" w:color="FFFFFF" w:fill="FFFFFF"/>
        </w:rPr>
        <w:t>rylátovou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omietkou, ako i výmenou vstupných dverí, v spoločných priestoroch boli menené taktiež okná za plástové a tak u položky výplňových konštrukcií okien a dverí uvažujem s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kvb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= 1,15. Domové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hlásniky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boli osadené taktiež nové,</w:t>
      </w:r>
    </w:p>
    <w:p w14:paraId="2351B79F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b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</w:rPr>
        <w:t xml:space="preserve">Bytový dom hodnotím, ako </w:t>
      </w:r>
      <w:r w:rsidRPr="008976BD">
        <w:rPr>
          <w:rFonts w:ascii="Arial CE" w:hAnsi="Arial CE" w:cs="Arial CE"/>
          <w:b/>
          <w:color w:val="000000"/>
          <w:shd w:val="clear" w:color="FFFFFF" w:fill="FFFFFF"/>
        </w:rPr>
        <w:t>bytový dom s výbornou údržbou.</w:t>
      </w:r>
    </w:p>
    <w:p w14:paraId="10FE1592" w14:textId="74367F1C" w:rsidR="00FE0DC5" w:rsidRPr="008976BD" w:rsidRDefault="00484790" w:rsidP="008976BD">
      <w:pPr>
        <w:jc w:val="both"/>
        <w:rPr>
          <w:rFonts w:ascii="Arial CE" w:eastAsia="Times New Roman" w:hAnsi="Arial CE" w:cs="Arial CE"/>
          <w:b/>
          <w:color w:val="000000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</w:rPr>
        <w:t xml:space="preserve">Byt je umiestnený v </w:t>
      </w: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krajnej b</w:t>
      </w:r>
      <w:r w:rsidRPr="008976BD">
        <w:rPr>
          <w:rFonts w:ascii="Arial CE" w:hAnsi="Arial CE" w:cs="Arial CE"/>
          <w:b/>
          <w:color w:val="000000"/>
          <w:shd w:val="clear" w:color="FFFFFF" w:fill="FFFFFF"/>
        </w:rPr>
        <w:t xml:space="preserve">ytového domu na </w:t>
      </w: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3</w:t>
      </w:r>
      <w:r w:rsidRPr="008976BD">
        <w:rPr>
          <w:rFonts w:ascii="Arial CE" w:hAnsi="Arial CE" w:cs="Arial CE"/>
          <w:b/>
          <w:color w:val="000000"/>
          <w:shd w:val="clear" w:color="FFFFFF" w:fill="FFFFFF"/>
        </w:rPr>
        <w:t>. po</w:t>
      </w: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schodí- najvyššie podlažie</w:t>
      </w:r>
      <w:r w:rsidRPr="008976BD">
        <w:rPr>
          <w:rFonts w:ascii="Arial CE" w:hAnsi="Arial CE" w:cs="Arial CE"/>
          <w:b/>
          <w:color w:val="000000"/>
          <w:shd w:val="clear" w:color="FFFFFF" w:fill="FFFFFF"/>
        </w:rPr>
        <w:t xml:space="preserve">. Byt je </w:t>
      </w: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 xml:space="preserve">trojizbový </w:t>
      </w:r>
      <w:r w:rsidRPr="008976BD">
        <w:rPr>
          <w:rFonts w:ascii="Arial CE" w:hAnsi="Arial CE" w:cs="Arial CE"/>
          <w:b/>
          <w:color w:val="000000"/>
          <w:shd w:val="clear" w:color="FFFFFF" w:fill="FFFFFF"/>
        </w:rPr>
        <w:t xml:space="preserve"> 1.kategórie s príslušenstvom predsiene, samostatného WC, </w:t>
      </w:r>
      <w:proofErr w:type="spellStart"/>
      <w:r w:rsidRPr="008976BD">
        <w:rPr>
          <w:rFonts w:ascii="Arial CE" w:hAnsi="Arial CE" w:cs="Arial CE"/>
          <w:b/>
          <w:color w:val="000000"/>
          <w:shd w:val="clear" w:color="FFFFFF" w:fill="FFFFFF"/>
        </w:rPr>
        <w:t>kúpelne</w:t>
      </w:r>
      <w:proofErr w:type="spellEnd"/>
      <w:r w:rsidRPr="008976BD">
        <w:rPr>
          <w:rFonts w:ascii="Arial CE" w:hAnsi="Arial CE" w:cs="Arial CE"/>
          <w:b/>
          <w:color w:val="000000"/>
          <w:shd w:val="clear" w:color="FFFFFF" w:fill="FFFFFF"/>
        </w:rPr>
        <w:t>, kuchyne</w:t>
      </w: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, spoj. chodby, komory a špajze</w:t>
      </w:r>
      <w:r w:rsidRPr="008976BD">
        <w:rPr>
          <w:rFonts w:ascii="Arial CE" w:hAnsi="Arial CE" w:cs="Arial CE"/>
          <w:b/>
          <w:color w:val="000000"/>
          <w:shd w:val="clear" w:color="FFFFFF" w:fill="FFFFFF"/>
        </w:rPr>
        <w:t>.</w:t>
      </w:r>
    </w:p>
    <w:p w14:paraId="7E8E4E76" w14:textId="69B75CA4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Vnútorné omietky sú vápenné hladké, v časti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spojovacejk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chodby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akrylátové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a tak u danej položky uvažujem s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kvb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= 1,10. P</w:t>
      </w:r>
      <w:r w:rsidRPr="008976BD">
        <w:rPr>
          <w:rFonts w:ascii="Arial CE" w:hAnsi="Arial CE" w:cs="Arial CE"/>
          <w:color w:val="000000"/>
          <w:shd w:val="clear" w:color="FFFFFF" w:fill="FFFFFF"/>
        </w:rPr>
        <w:t>odlahy v izb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ách </w:t>
      </w:r>
      <w:r w:rsidRPr="008976BD">
        <w:rPr>
          <w:rFonts w:ascii="Arial CE" w:hAnsi="Arial CE" w:cs="Arial CE"/>
          <w:color w:val="000000"/>
          <w:shd w:val="clear" w:color="FFFFFF" w:fill="FFFFFF"/>
        </w:rPr>
        <w:t>a v kuc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hyni sú s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položenými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veľkoplošnymi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parketami, ako i 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u ostatných miestností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a to v predsieni spojovacej chodbe, v menšej časti kuchyne, v komore a v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špajzi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sú však iba cementové potery a tak u položky povrchov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odláh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uvažujem s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kvb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= 1,35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. Dvere sú plné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dyho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vané, vstupné obyčajné s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tapacírom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a tak uvažujem u danej položky s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kvb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=1,25..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Bytové jadro je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murované s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uvažovanym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kvb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>=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</w:t>
      </w:r>
      <w:r w:rsidRPr="008976BD">
        <w:rPr>
          <w:rFonts w:ascii="Arial CE" w:hAnsi="Arial CE" w:cs="Arial CE"/>
          <w:color w:val="000000"/>
          <w:shd w:val="clear" w:color="FFFFFF" w:fill="FFFFFF"/>
        </w:rPr>
        <w:t>1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,5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. Obklady stien sú  v kuchyni pri sporáku a dreze  a v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kúpelni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ako i u WC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až stropné konštrukcie a 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tak u danej položky uvažujem s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</w:t>
      </w:r>
      <w:r w:rsidRPr="008976BD">
        <w:rPr>
          <w:rFonts w:ascii="Arial CE" w:hAnsi="Arial CE" w:cs="Arial CE"/>
          <w:color w:val="000000"/>
          <w:shd w:val="clear" w:color="FFFFFF" w:fill="FFFFFF"/>
        </w:rPr>
        <w:t>vb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=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1,35.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Okná sú osadené plástové s kovovými 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žaluziam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a tak uvažujem s nimi v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polože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ostatné s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kvb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= 1,8.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V kuchyni je osaden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ý sporák plynový s elektrickou rúrou, umývací drez je nerezový, zabudovaná umývačka riadu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akoi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digestor, kuchynská linka je na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báze dreva s rozvinutou šírkou 1,95 m a tak u položky vybavenia kuchýň uvažujem s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kvb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= 1,65. V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kúpelni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je osadená vaňa plástová jednoduchá a umývadlo. Výtokové batérie sú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pákove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nerezové  do vane je páková nerezová sprchová, WC je osadený splachovací s kom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bi nádržkou a tak u položky vnútorné hygienické zariadenie uvažujem s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kvb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= 1,2. Vykurovanie bytu je ústredné cez plechové radiátory s osadenými meračmi tepla a tak u danej položky uvažujem s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kvb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=1,15.Bytové jadro je murované a tak u tejto položky je uvažov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ané s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kvb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= 1,5.</w:t>
      </w:r>
    </w:p>
    <w:p w14:paraId="34650F8F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V byte je vybudovaný rozvod teplej a studenej vody s napojením na centrálny zdroj, taktiež rozvody elektroinštalácie, telefónu, televízie, ako i meranie zemného plynu.</w:t>
      </w:r>
    </w:p>
    <w:p w14:paraId="2412C32F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Byt má samostatné meranie studenej a teplej vody, zemného plynu a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elektriny.</w:t>
      </w:r>
    </w:p>
    <w:p w14:paraId="7ED69A91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b/>
          <w:color w:val="000000"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Pri posudzovaní bytu uvažujem, že byt je kompletne rekonštruovaný</w:t>
      </w:r>
    </w:p>
    <w:p w14:paraId="09F4AB3C" w14:textId="3A69E901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Vek stavby obytného domu s.č.1376 na parc.č.1383/2, určujem na základe predloženého potvrdenia z OSBD v Martine zo dňa 16.10.2013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kdesa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spája vek začatia užívania predmetnej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stavby s rokom 1980.</w:t>
      </w:r>
    </w:p>
    <w:p w14:paraId="0A59C855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Vek stavby obytného domu je potom k roku vypracovania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zn.posudku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je 40 rokov. 2020-1980= 40 rokov.</w:t>
      </w:r>
    </w:p>
    <w:p w14:paraId="31672CD0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Deštrukčné zmeny v základových konštrukciách resp. v obvodovom murive nie je vidieť.</w:t>
      </w:r>
    </w:p>
    <w:p w14:paraId="5E2EE96C" w14:textId="0C1C94A6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Údržba stavby bytového domu je primeraná veku a kva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lite vyhotovenia stavby. Životnosť stavby bytového domu určujem na 80 rokov vzhľadom na panelový konštrukčný systém.</w:t>
      </w:r>
    </w:p>
    <w:p w14:paraId="48BDC779" w14:textId="114C3CDE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Východisková hodnota (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Vh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)-bytu sa vypočíta podľa vzťahu</w:t>
      </w:r>
    </w:p>
    <w:p w14:paraId="339A54BC" w14:textId="34C7D8CE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Vh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= M*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Ru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*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kcu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*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kk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*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kvb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*km         (Eur), kde</w:t>
      </w:r>
    </w:p>
    <w:p w14:paraId="42B179BA" w14:textId="71D52D9A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M- počet merných jednotiek (sku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točná podlahová plocha bytu vrátane jej príslušenstva)</w:t>
      </w:r>
    </w:p>
    <w:p w14:paraId="2D97AEB6" w14:textId="1A4353D3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Ru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je rozpočtový ukazovateľ</w:t>
      </w:r>
    </w:p>
    <w:p w14:paraId="2F16434D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kcu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- koeficient vyjadrujúci nárast cien</w:t>
      </w:r>
    </w:p>
    <w:p w14:paraId="0420A9E2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kk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  - koeficient zvislej nosnej konštrukcie podľa tabuľky č.1</w:t>
      </w:r>
    </w:p>
    <w:p w14:paraId="7421EC76" w14:textId="23F38844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kvb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- koeficient vplyvu vybavenosti-použité cenové podiely podľa pr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ílohy č.5</w:t>
      </w:r>
    </w:p>
    <w:p w14:paraId="54794EE5" w14:textId="50BF5E89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km  - koeficient vyjadrujúci územný vplyv, podľa tabuľky č.2.</w:t>
      </w:r>
    </w:p>
    <w:p w14:paraId="4CD493E9" w14:textId="3CFAAA34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Východiskovú hodnotu (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Vh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) upravujem koeficientom vyjadrujúci nárast cien (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kcú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) od 4.Q/1996, ktorý je uverejňovaný Slovenským štatistickým úradom 2,629 a koeficientom vyjadr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ujúcim územný vplyv (km) - 1,01 pre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kúpelňé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mestá, podľa tabuľky č.2, Metodiky ÚSI ŽÚ v Žiline.</w:t>
      </w:r>
    </w:p>
    <w:p w14:paraId="123B40FE" w14:textId="77606A2C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Všeobecná hodnota sa vypočíta, podľa základného vzťahu</w:t>
      </w:r>
    </w:p>
    <w:p w14:paraId="0639009B" w14:textId="48D61FA8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VŠHb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=TH*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kpd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(Eur)</w:t>
      </w:r>
    </w:p>
    <w:p w14:paraId="53D8F3DA" w14:textId="59894BAB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kde</w:t>
      </w:r>
    </w:p>
    <w:p w14:paraId="450FDF37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TH - technická hodnota bytu, nebytového priestoru (Eur)</w:t>
      </w:r>
    </w:p>
    <w:p w14:paraId="0CF325D6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kpd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- koeficient polohovej diferenciácie vyjadrujúci vplyv polohy a ostatných faktorov vplývajúcich na všeobecnú hod-notu v mieste a čase(-)</w:t>
      </w:r>
    </w:p>
    <w:p w14:paraId="66FF48F3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6A9E73AF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5BC8DF82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44335D63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01926CAB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695F9D75" w14:textId="77777777" w:rsidR="00FE0DC5" w:rsidRPr="008976BD" w:rsidRDefault="00484790" w:rsidP="008976BD">
      <w:pPr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</w:rPr>
        <w:lastRenderedPageBreak/>
        <w:t>ZATRIEDENIE STAVBY</w:t>
      </w:r>
    </w:p>
    <w:p w14:paraId="14287A55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6FE9D23D" w14:textId="77777777" w:rsidR="00FE0DC5" w:rsidRPr="008976BD" w:rsidRDefault="00484790" w:rsidP="008976BD">
      <w:pPr>
        <w:tabs>
          <w:tab w:val="left" w:pos="1134"/>
        </w:tabs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</w:rPr>
        <w:t>JKSO:</w:t>
      </w:r>
      <w:r w:rsidRPr="008976BD">
        <w:rPr>
          <w:rStyle w:val="Zvraznenie"/>
          <w:rFonts w:ascii="Arial CE" w:hAnsi="Arial CE" w:cs="Arial CE"/>
          <w:i w:val="0"/>
          <w:color w:val="000000"/>
        </w:rPr>
        <w:tab/>
        <w:t>803 2 Domy obytné typové s konštrukčnými sústavami  to</w:t>
      </w:r>
      <w:r w:rsidRPr="008976BD">
        <w:rPr>
          <w:rFonts w:ascii="Arial CE" w:hAnsi="Arial CE" w:cs="Arial CE"/>
        </w:rPr>
        <w:cr/>
      </w:r>
      <w:r w:rsidRPr="008976BD">
        <w:rPr>
          <w:rFonts w:ascii="Arial CE" w:hAnsi="Arial CE" w:cs="Arial CE"/>
          <w:b/>
          <w:color w:val="000000"/>
        </w:rPr>
        <w:t>KS:</w:t>
      </w:r>
      <w:r w:rsidRPr="008976BD">
        <w:rPr>
          <w:rStyle w:val="Zvraznenie"/>
          <w:rFonts w:ascii="Arial CE" w:hAnsi="Arial CE" w:cs="Arial CE"/>
          <w:i w:val="0"/>
          <w:color w:val="000000"/>
        </w:rPr>
        <w:tab/>
        <w:t>112 2 Trojbytové a viacbytové budovy</w:t>
      </w:r>
    </w:p>
    <w:p w14:paraId="7833534F" w14:textId="77777777" w:rsidR="00FE0DC5" w:rsidRPr="008976BD" w:rsidRDefault="00484790" w:rsidP="008976BD">
      <w:pPr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</w:rPr>
        <w:t>PODLAHOVÁ PLOCHA</w:t>
      </w:r>
    </w:p>
    <w:p w14:paraId="6410064B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6"/>
        <w:gridCol w:w="2268"/>
      </w:tblGrid>
      <w:tr w:rsidR="00FE0DC5" w:rsidRPr="008976BD" w14:paraId="41E829B6" w14:textId="77777777">
        <w:trPr>
          <w:trHeight w:val="283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E4A2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Názov miestnosti a 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0A5D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Podlahová plocha [m</w:t>
            </w:r>
            <w:r w:rsidRPr="008976BD">
              <w:rPr>
                <w:rFonts w:ascii="Arial CE" w:hAnsi="Arial CE" w:cs="Arial CE"/>
                <w:b/>
                <w:color w:val="000000"/>
                <w:sz w:val="18"/>
                <w:vertAlign w:val="superscript"/>
              </w:rPr>
              <w:t>2</w:t>
            </w: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]</w:t>
            </w:r>
          </w:p>
        </w:tc>
      </w:tr>
      <w:tr w:rsidR="00FE0DC5" w:rsidRPr="008976BD" w14:paraId="0E2BD804" w14:textId="77777777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512D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Podlahová plocha jednotlivých miestností je nasledovná"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FC4C1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</w:tr>
      <w:tr w:rsidR="00FE0DC5" w:rsidRPr="008976BD" w14:paraId="54D2CDF2" w14:textId="77777777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AC8E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predsieň                   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1,81*3,49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A094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6,32</w:t>
            </w:r>
          </w:p>
        </w:tc>
      </w:tr>
      <w:tr w:rsidR="00FE0DC5" w:rsidRPr="008976BD" w14:paraId="1BE2E762" w14:textId="77777777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39EFF" w14:textId="0328BE95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chodba                       1,02*2,88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76D8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2,94</w:t>
            </w:r>
          </w:p>
        </w:tc>
      </w:tr>
      <w:tr w:rsidR="00FE0DC5" w:rsidRPr="008976BD" w14:paraId="70396B6D" w14:textId="77777777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36BBF" w14:textId="4D241D5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proofErr w:type="spellStart"/>
            <w:r w:rsidRPr="008976BD">
              <w:rPr>
                <w:rFonts w:ascii="Arial CE" w:hAnsi="Arial CE" w:cs="Arial CE"/>
                <w:color w:val="000000"/>
                <w:sz w:val="18"/>
              </w:rPr>
              <w:t>kúpelňa</w:t>
            </w:r>
            <w:proofErr w:type="spellEnd"/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                    1,41*2,17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973B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3,06</w:t>
            </w:r>
          </w:p>
        </w:tc>
      </w:tr>
      <w:tr w:rsidR="00FE0DC5" w:rsidRPr="008976BD" w14:paraId="1AB7CC9F" w14:textId="77777777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B3207" w14:textId="7D8669D2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WC                             1,08*1,13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B131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1,22</w:t>
            </w:r>
          </w:p>
        </w:tc>
      </w:tr>
      <w:tr w:rsidR="00FE0DC5" w:rsidRPr="008976BD" w14:paraId="2AE265FE" w14:textId="77777777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1A7E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kuchyňa                   3,45*2,12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264D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7,31</w:t>
            </w:r>
          </w:p>
        </w:tc>
      </w:tr>
      <w:tr w:rsidR="00FE0DC5" w:rsidRPr="008976BD" w14:paraId="306B14AE" w14:textId="77777777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F805D" w14:textId="28969E9E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izba                             2,69*4,33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C476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11,65</w:t>
            </w:r>
          </w:p>
        </w:tc>
      </w:tr>
      <w:tr w:rsidR="00FE0DC5" w:rsidRPr="008976BD" w14:paraId="10B28D42" w14:textId="77777777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512C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izba                              3,32*3,81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E45A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12,65</w:t>
            </w:r>
          </w:p>
        </w:tc>
      </w:tr>
      <w:tr w:rsidR="00FE0DC5" w:rsidRPr="008976BD" w14:paraId="5FA453D6" w14:textId="77777777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1C6F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izba                              4,0*4,95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9B43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19,80</w:t>
            </w:r>
          </w:p>
        </w:tc>
      </w:tr>
      <w:tr w:rsidR="00FE0DC5" w:rsidRPr="008976BD" w14:paraId="5428C30F" w14:textId="77777777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1244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pivnica                        1,03*3,67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9114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3,78</w:t>
            </w:r>
          </w:p>
        </w:tc>
      </w:tr>
      <w:tr w:rsidR="00FE0DC5" w:rsidRPr="008976BD" w14:paraId="1D41ACC2" w14:textId="77777777">
        <w:trPr>
          <w:trHeight w:val="283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FF07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Vypočítaná podlahová plocha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D84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68,73</w:t>
            </w:r>
          </w:p>
        </w:tc>
      </w:tr>
    </w:tbl>
    <w:p w14:paraId="7B8D5D73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7946EFD9" w14:textId="77777777" w:rsidR="00FE0DC5" w:rsidRPr="008976BD" w:rsidRDefault="00484790" w:rsidP="008976BD">
      <w:pPr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</w:rPr>
        <w:t xml:space="preserve">STANOVENIE </w:t>
      </w:r>
      <w:r w:rsidRPr="008976BD">
        <w:rPr>
          <w:rFonts w:ascii="Arial CE" w:hAnsi="Arial CE" w:cs="Arial CE"/>
          <w:b/>
          <w:color w:val="000000"/>
        </w:rPr>
        <w:t>VÝCHODISKOVEJ HODNOTY NA MERNÚ JEDNOTKU</w:t>
      </w:r>
    </w:p>
    <w:p w14:paraId="316C4767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21FBFFBB" w14:textId="77777777" w:rsidR="00FE0DC5" w:rsidRPr="008976BD" w:rsidRDefault="00484790" w:rsidP="008976BD">
      <w:pPr>
        <w:tabs>
          <w:tab w:val="left" w:pos="3969"/>
        </w:tabs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</w:rPr>
        <w:t xml:space="preserve">Rozpočtový ukazovateľ: </w:t>
      </w:r>
      <w:r w:rsidRPr="008976BD">
        <w:rPr>
          <w:rStyle w:val="Zvraznenie"/>
          <w:rFonts w:ascii="Arial CE" w:hAnsi="Arial CE" w:cs="Arial CE"/>
          <w:i w:val="0"/>
          <w:color w:val="000000"/>
        </w:rPr>
        <w:tab/>
        <w:t>RU = 9800 / 30,1260 = 325,30 €/m</w:t>
      </w:r>
      <w:r w:rsidRPr="008976BD">
        <w:rPr>
          <w:rStyle w:val="Zvraznenie"/>
          <w:rFonts w:ascii="Arial CE" w:hAnsi="Arial CE" w:cs="Arial CE"/>
          <w:i w:val="0"/>
          <w:color w:val="000000"/>
          <w:vertAlign w:val="superscript"/>
        </w:rPr>
        <w:t>2</w:t>
      </w:r>
      <w:r w:rsidRPr="008976BD">
        <w:rPr>
          <w:rFonts w:ascii="Arial CE" w:hAnsi="Arial CE" w:cs="Arial CE"/>
        </w:rPr>
        <w:cr/>
      </w:r>
      <w:r w:rsidRPr="008976BD">
        <w:rPr>
          <w:rFonts w:ascii="Arial CE" w:hAnsi="Arial CE" w:cs="Arial CE"/>
          <w:b/>
          <w:color w:val="000000"/>
        </w:rPr>
        <w:t xml:space="preserve">Koeficient konštrukcie: </w:t>
      </w:r>
      <w:r w:rsidRPr="008976BD">
        <w:rPr>
          <w:rStyle w:val="Zvraznenie"/>
          <w:rFonts w:ascii="Arial CE" w:hAnsi="Arial CE" w:cs="Arial CE"/>
          <w:i w:val="0"/>
          <w:color w:val="000000"/>
        </w:rPr>
        <w:tab/>
      </w:r>
      <w:proofErr w:type="spellStart"/>
      <w:r w:rsidRPr="008976BD">
        <w:rPr>
          <w:rStyle w:val="Zvraznenie"/>
          <w:rFonts w:ascii="Arial CE" w:hAnsi="Arial CE" w:cs="Arial CE"/>
          <w:i w:val="0"/>
          <w:color w:val="000000"/>
        </w:rPr>
        <w:t>k</w:t>
      </w:r>
      <w:r w:rsidRPr="008976BD">
        <w:rPr>
          <w:rStyle w:val="Zvraznenie"/>
          <w:rFonts w:ascii="Arial CE" w:hAnsi="Arial CE" w:cs="Arial CE"/>
          <w:i w:val="0"/>
          <w:color w:val="000000"/>
          <w:vertAlign w:val="subscript"/>
        </w:rPr>
        <w:t>K</w:t>
      </w:r>
      <w:proofErr w:type="spellEnd"/>
      <w:r w:rsidRPr="008976BD">
        <w:rPr>
          <w:rStyle w:val="Zvraznenie"/>
          <w:rFonts w:ascii="Arial CE" w:hAnsi="Arial CE" w:cs="Arial CE"/>
          <w:i w:val="0"/>
          <w:color w:val="000000"/>
        </w:rPr>
        <w:t xml:space="preserve"> = 1,037 (montovaná z dielcov betónových plošných)</w:t>
      </w:r>
      <w:r w:rsidRPr="008976BD">
        <w:rPr>
          <w:rFonts w:ascii="Arial CE" w:hAnsi="Arial CE" w:cs="Arial CE"/>
        </w:rPr>
        <w:cr/>
      </w:r>
      <w:r w:rsidRPr="008976BD">
        <w:rPr>
          <w:rFonts w:ascii="Arial CE" w:hAnsi="Arial CE" w:cs="Arial CE"/>
          <w:b/>
          <w:color w:val="000000"/>
        </w:rPr>
        <w:t xml:space="preserve">Koeficient vyjadrujúci vývoj cien: </w:t>
      </w:r>
      <w:r w:rsidRPr="008976BD">
        <w:rPr>
          <w:rStyle w:val="Zvraznenie"/>
          <w:rFonts w:ascii="Arial CE" w:hAnsi="Arial CE" w:cs="Arial CE"/>
          <w:i w:val="0"/>
          <w:color w:val="000000"/>
        </w:rPr>
        <w:tab/>
      </w:r>
      <w:proofErr w:type="spellStart"/>
      <w:r w:rsidRPr="008976BD">
        <w:rPr>
          <w:rStyle w:val="Zvraznenie"/>
          <w:rFonts w:ascii="Arial CE" w:hAnsi="Arial CE" w:cs="Arial CE"/>
          <w:i w:val="0"/>
          <w:color w:val="000000"/>
        </w:rPr>
        <w:t>k</w:t>
      </w:r>
      <w:r w:rsidRPr="008976BD">
        <w:rPr>
          <w:rStyle w:val="Zvraznenie"/>
          <w:rFonts w:ascii="Arial CE" w:hAnsi="Arial CE" w:cs="Arial CE"/>
          <w:i w:val="0"/>
          <w:color w:val="000000"/>
          <w:vertAlign w:val="subscript"/>
        </w:rPr>
        <w:t>CU</w:t>
      </w:r>
      <w:proofErr w:type="spellEnd"/>
      <w:r w:rsidRPr="008976BD">
        <w:rPr>
          <w:rStyle w:val="Zvraznenie"/>
          <w:rFonts w:ascii="Arial CE" w:hAnsi="Arial CE" w:cs="Arial CE"/>
          <w:i w:val="0"/>
          <w:color w:val="000000"/>
        </w:rPr>
        <w:t xml:space="preserve"> = 2,629</w:t>
      </w:r>
      <w:r w:rsidRPr="008976BD">
        <w:rPr>
          <w:rFonts w:ascii="Arial CE" w:hAnsi="Arial CE" w:cs="Arial CE"/>
        </w:rPr>
        <w:cr/>
      </w:r>
      <w:r w:rsidRPr="008976BD">
        <w:rPr>
          <w:rFonts w:ascii="Arial CE" w:hAnsi="Arial CE" w:cs="Arial CE"/>
          <w:b/>
          <w:color w:val="000000"/>
        </w:rPr>
        <w:t xml:space="preserve">Koeficient vyjadrujúci územný vplyv: </w:t>
      </w:r>
      <w:r w:rsidRPr="008976BD">
        <w:rPr>
          <w:rStyle w:val="Zvraznenie"/>
          <w:rFonts w:ascii="Arial CE" w:hAnsi="Arial CE" w:cs="Arial CE"/>
          <w:i w:val="0"/>
          <w:color w:val="000000"/>
        </w:rPr>
        <w:tab/>
      </w:r>
      <w:proofErr w:type="spellStart"/>
      <w:r w:rsidRPr="008976BD">
        <w:rPr>
          <w:rStyle w:val="Zvraznenie"/>
          <w:rFonts w:ascii="Arial CE" w:hAnsi="Arial CE" w:cs="Arial CE"/>
          <w:i w:val="0"/>
          <w:color w:val="000000"/>
        </w:rPr>
        <w:t>k</w:t>
      </w:r>
      <w:r w:rsidRPr="008976BD">
        <w:rPr>
          <w:rStyle w:val="Zvraznenie"/>
          <w:rFonts w:ascii="Arial CE" w:hAnsi="Arial CE" w:cs="Arial CE"/>
          <w:i w:val="0"/>
          <w:color w:val="000000"/>
          <w:vertAlign w:val="subscript"/>
        </w:rPr>
        <w:t>M</w:t>
      </w:r>
      <w:proofErr w:type="spellEnd"/>
      <w:r w:rsidRPr="008976BD">
        <w:rPr>
          <w:rStyle w:val="Zvraznenie"/>
          <w:rFonts w:ascii="Arial CE" w:hAnsi="Arial CE" w:cs="Arial CE"/>
          <w:i w:val="0"/>
          <w:color w:val="000000"/>
        </w:rPr>
        <w:t xml:space="preserve"> = 1,05</w:t>
      </w:r>
      <w:r w:rsidRPr="008976BD">
        <w:rPr>
          <w:rFonts w:ascii="Arial CE" w:hAnsi="Arial CE" w:cs="Arial CE"/>
        </w:rPr>
        <w:cr/>
      </w:r>
      <w:r w:rsidRPr="008976BD">
        <w:rPr>
          <w:rFonts w:ascii="Arial CE" w:hAnsi="Arial CE" w:cs="Arial CE"/>
          <w:b/>
          <w:color w:val="000000"/>
        </w:rPr>
        <w:t>Počet izieb:</w:t>
      </w:r>
      <w:r w:rsidRPr="008976BD">
        <w:rPr>
          <w:rStyle w:val="Zvraznenie"/>
          <w:rFonts w:ascii="Arial CE" w:hAnsi="Arial CE" w:cs="Arial CE"/>
          <w:i w:val="0"/>
          <w:color w:val="000000"/>
        </w:rPr>
        <w:tab/>
        <w:t>3</w:t>
      </w:r>
    </w:p>
    <w:p w14:paraId="5B8E5D15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7F95D8A6" w14:textId="77777777" w:rsidR="00FE0DC5" w:rsidRPr="008976BD" w:rsidRDefault="00484790" w:rsidP="008976BD">
      <w:pPr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</w:rPr>
        <w:t>Výpočet koeficientu vplyvu vybavenia objektu: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28"/>
        <w:gridCol w:w="1417"/>
        <w:gridCol w:w="1417"/>
        <w:gridCol w:w="1417"/>
        <w:gridCol w:w="1417"/>
      </w:tblGrid>
      <w:tr w:rsidR="00FE0DC5" w:rsidRPr="008976BD" w14:paraId="52637E58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5595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Číslo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0E3A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Názov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9517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 xml:space="preserve">Cenový podiel RU [%] </w:t>
            </w:r>
            <w:proofErr w:type="spellStart"/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cp</w:t>
            </w:r>
            <w:r w:rsidRPr="008976BD">
              <w:rPr>
                <w:rFonts w:ascii="Arial CE" w:hAnsi="Arial CE" w:cs="Arial CE"/>
                <w:b/>
                <w:color w:val="000000"/>
                <w:sz w:val="18"/>
                <w:vertAlign w:val="subscript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7CC2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proofErr w:type="spellStart"/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Koef</w:t>
            </w:r>
            <w:proofErr w:type="spellEnd"/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 xml:space="preserve">. </w:t>
            </w:r>
            <w:proofErr w:type="spellStart"/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štand</w:t>
            </w:r>
            <w:proofErr w:type="spellEnd"/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 xml:space="preserve">. </w:t>
            </w:r>
            <w:proofErr w:type="spellStart"/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ks</w:t>
            </w:r>
            <w:r w:rsidRPr="008976BD">
              <w:rPr>
                <w:rFonts w:ascii="Arial CE" w:hAnsi="Arial CE" w:cs="Arial CE"/>
                <w:b/>
                <w:color w:val="000000"/>
                <w:sz w:val="18"/>
                <w:vertAlign w:val="subscript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FC05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 xml:space="preserve">Úprava podielu </w:t>
            </w:r>
            <w:proofErr w:type="spellStart"/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cp</w:t>
            </w:r>
            <w:r w:rsidRPr="008976BD">
              <w:rPr>
                <w:rFonts w:ascii="Arial CE" w:hAnsi="Arial CE" w:cs="Arial CE"/>
                <w:b/>
                <w:color w:val="000000"/>
                <w:sz w:val="18"/>
                <w:vertAlign w:val="subscript"/>
              </w:rPr>
              <w:t>i</w:t>
            </w:r>
            <w:proofErr w:type="spellEnd"/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 xml:space="preserve"> * </w:t>
            </w:r>
            <w:proofErr w:type="spellStart"/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ks</w:t>
            </w:r>
            <w:r w:rsidRPr="008976BD">
              <w:rPr>
                <w:rFonts w:ascii="Arial CE" w:hAnsi="Arial CE" w:cs="Arial CE"/>
                <w:b/>
                <w:color w:val="000000"/>
                <w:sz w:val="18"/>
                <w:vertAlign w:val="subscript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3CBF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Cenový podiel hodnotenej stavby [%]</w:t>
            </w:r>
          </w:p>
        </w:tc>
      </w:tr>
      <w:tr w:rsidR="00FE0DC5" w:rsidRPr="008976BD" w14:paraId="0E040A05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2CCBD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53AA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Spoločné priestory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76019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E73AC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89076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AC5D2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</w:tr>
      <w:tr w:rsidR="00FE0DC5" w:rsidRPr="008976BD" w14:paraId="2FCA1184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117B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6ABC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Základy vrát. zemných prác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8E04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0448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2C9B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21C7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4,54</w:t>
            </w:r>
          </w:p>
        </w:tc>
      </w:tr>
      <w:tr w:rsidR="00FE0DC5" w:rsidRPr="008976BD" w14:paraId="18406747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EAF1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02A2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Zvislé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CD19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137A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1,15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15C3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20,70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C4C1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18,75</w:t>
            </w:r>
          </w:p>
        </w:tc>
      </w:tr>
      <w:tr w:rsidR="00FE0DC5" w:rsidRPr="008976BD" w14:paraId="79501C75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6BC7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A4CB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Stropy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D2C8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2AF3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84E8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8AB4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7,26</w:t>
            </w:r>
          </w:p>
        </w:tc>
      </w:tr>
      <w:tr w:rsidR="00FE0DC5" w:rsidRPr="008976BD" w14:paraId="58446382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0A7E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5CB8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Schody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E54B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3987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CCD5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F7B9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2,72</w:t>
            </w:r>
          </w:p>
        </w:tc>
      </w:tr>
      <w:tr w:rsidR="00FE0DC5" w:rsidRPr="008976BD" w14:paraId="44D1319A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A596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4A2D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Zastrešenie bez krytiny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773C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0C41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FDF2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FCBF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4,54</w:t>
            </w:r>
          </w:p>
        </w:tc>
      </w:tr>
      <w:tr w:rsidR="00FE0DC5" w:rsidRPr="008976BD" w14:paraId="3B289B6F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8BD7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9FE0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Krytina strechy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37DC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C30D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9F51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BE5B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1,82</w:t>
            </w:r>
          </w:p>
        </w:tc>
      </w:tr>
      <w:tr w:rsidR="00FE0DC5" w:rsidRPr="008976BD" w14:paraId="51528627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FD82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3258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Klampiarske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4A1F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5367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89CD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5253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</w:tr>
      <w:tr w:rsidR="00FE0DC5" w:rsidRPr="008976BD" w14:paraId="132C51DA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15CB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E841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Úpravy </w:t>
            </w:r>
            <w:proofErr w:type="spellStart"/>
            <w:r w:rsidRPr="008976BD">
              <w:rPr>
                <w:rFonts w:ascii="Arial CE" w:hAnsi="Arial CE" w:cs="Arial CE"/>
                <w:color w:val="000000"/>
                <w:sz w:val="18"/>
              </w:rPr>
              <w:t>vonk</w:t>
            </w:r>
            <w:proofErr w:type="spellEnd"/>
            <w:r w:rsidRPr="008976BD">
              <w:rPr>
                <w:rFonts w:ascii="Arial CE" w:hAnsi="Arial CE" w:cs="Arial CE"/>
                <w:color w:val="000000"/>
                <w:sz w:val="18"/>
              </w:rPr>
              <w:t>.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E354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DE2C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1,15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259F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3,45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238D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3,13</w:t>
            </w:r>
          </w:p>
        </w:tc>
      </w:tr>
      <w:tr w:rsidR="00FE0DC5" w:rsidRPr="008976BD" w14:paraId="0B017978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CCA5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A997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Úpravy </w:t>
            </w:r>
            <w:proofErr w:type="spellStart"/>
            <w:r w:rsidRPr="008976BD">
              <w:rPr>
                <w:rFonts w:ascii="Arial CE" w:hAnsi="Arial CE" w:cs="Arial CE"/>
                <w:color w:val="000000"/>
                <w:sz w:val="18"/>
              </w:rPr>
              <w:t>vnút</w:t>
            </w:r>
            <w:proofErr w:type="spellEnd"/>
            <w:r w:rsidRPr="008976BD">
              <w:rPr>
                <w:rFonts w:ascii="Arial CE" w:hAnsi="Arial CE" w:cs="Arial CE"/>
                <w:color w:val="000000"/>
                <w:sz w:val="18"/>
              </w:rPr>
              <w:t>.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F00E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1F26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C855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488D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1,82</w:t>
            </w:r>
          </w:p>
        </w:tc>
      </w:tr>
      <w:tr w:rsidR="00FE0DC5" w:rsidRPr="008976BD" w14:paraId="192CB07A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DA54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A162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Vnútorné ker. obklady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0474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A833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7F54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A402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0,00</w:t>
            </w:r>
          </w:p>
        </w:tc>
      </w:tr>
      <w:tr w:rsidR="00FE0DC5" w:rsidRPr="008976BD" w14:paraId="112721FE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AFFA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E808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Dvere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4E91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E3C5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1,15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CD51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0,58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832F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0,52</w:t>
            </w:r>
          </w:p>
        </w:tc>
      </w:tr>
      <w:tr w:rsidR="00FE0DC5" w:rsidRPr="008976BD" w14:paraId="03283C47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C9F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3E78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Okná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5842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C884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1,15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5715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5,75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9C85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5,22</w:t>
            </w:r>
          </w:p>
        </w:tc>
      </w:tr>
      <w:tr w:rsidR="00FE0DC5" w:rsidRPr="008976BD" w14:paraId="13280859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D34E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2615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Povrchy podláh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D7A5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BEBE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58D5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BA0E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0,45</w:t>
            </w:r>
          </w:p>
        </w:tc>
      </w:tr>
      <w:tr w:rsidR="00FE0DC5" w:rsidRPr="008976BD" w14:paraId="68537411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4F6A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8527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Vykurovanie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0969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E1D4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5574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2F52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2,27</w:t>
            </w:r>
          </w:p>
        </w:tc>
      </w:tr>
      <w:tr w:rsidR="00FE0DC5" w:rsidRPr="008976BD" w14:paraId="43234B9D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8921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9FF2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Elektroinštalácia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E8A3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8E39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F73D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AFB9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1,82</w:t>
            </w:r>
          </w:p>
        </w:tc>
      </w:tr>
      <w:tr w:rsidR="00FE0DC5" w:rsidRPr="008976BD" w14:paraId="0878BDD6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8ABD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6115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Bleskozvod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4A24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17B6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88F9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A486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0,91</w:t>
            </w:r>
          </w:p>
        </w:tc>
      </w:tr>
      <w:tr w:rsidR="00FE0DC5" w:rsidRPr="008976BD" w14:paraId="18F78D75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77E7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BEFF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Vnútorný vodovod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1311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61ED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A213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9A97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1,82</w:t>
            </w:r>
          </w:p>
        </w:tc>
      </w:tr>
      <w:tr w:rsidR="00FE0DC5" w:rsidRPr="008976BD" w14:paraId="54AA7C1D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A76B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8AFE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Vnútorná kanalizácia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0388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4B10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8A6F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B60B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1,82</w:t>
            </w:r>
          </w:p>
        </w:tc>
      </w:tr>
      <w:tr w:rsidR="00FE0DC5" w:rsidRPr="008976BD" w14:paraId="51D7ECF5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8356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4CA1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Vnútorný 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plynovod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8C35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BDB2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2E6C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CD72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0,91</w:t>
            </w:r>
          </w:p>
        </w:tc>
      </w:tr>
      <w:tr w:rsidR="00FE0DC5" w:rsidRPr="008976BD" w14:paraId="6F4CFC5D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A468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1570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Výťahy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39BA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72AC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1480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5C4D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0,00</w:t>
            </w:r>
          </w:p>
        </w:tc>
      </w:tr>
      <w:tr w:rsidR="00FE0DC5" w:rsidRPr="008976BD" w14:paraId="275C1D24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A659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lastRenderedPageBreak/>
              <w:t>21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7F14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Ostatné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F024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782C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131C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0B56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1,82</w:t>
            </w:r>
          </w:p>
        </w:tc>
      </w:tr>
      <w:tr w:rsidR="00FE0DC5" w:rsidRPr="008976BD" w14:paraId="12159B72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6B710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9912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Zariadenie bytu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1F1FC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D3D91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FC887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CCF9D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</w:tr>
      <w:tr w:rsidR="00FE0DC5" w:rsidRPr="008976BD" w14:paraId="6B86A803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91CF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9CEB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Úpravy </w:t>
            </w:r>
            <w:proofErr w:type="spellStart"/>
            <w:r w:rsidRPr="008976BD">
              <w:rPr>
                <w:rFonts w:ascii="Arial CE" w:hAnsi="Arial CE" w:cs="Arial CE"/>
                <w:color w:val="000000"/>
                <w:sz w:val="18"/>
              </w:rPr>
              <w:t>vnút</w:t>
            </w:r>
            <w:proofErr w:type="spellEnd"/>
            <w:r w:rsidRPr="008976BD">
              <w:rPr>
                <w:rFonts w:ascii="Arial CE" w:hAnsi="Arial CE" w:cs="Arial CE"/>
                <w:color w:val="000000"/>
                <w:sz w:val="18"/>
              </w:rPr>
              <w:t>.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BC37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620D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6C0E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4,40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448B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3,99</w:t>
            </w:r>
          </w:p>
        </w:tc>
      </w:tr>
      <w:tr w:rsidR="00FE0DC5" w:rsidRPr="008976BD" w14:paraId="3828A6EC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86DE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C351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Vnútorné ker. obklady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CAF5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F27C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1,35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58CE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1,35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A652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1,23</w:t>
            </w:r>
          </w:p>
        </w:tc>
      </w:tr>
      <w:tr w:rsidR="00FE0DC5" w:rsidRPr="008976BD" w14:paraId="796E0524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8865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5E8C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Dvere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0173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6D18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FEA6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02F2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2,27</w:t>
            </w:r>
          </w:p>
        </w:tc>
      </w:tr>
      <w:tr w:rsidR="00FE0DC5" w:rsidRPr="008976BD" w14:paraId="04D2BADC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840B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6C80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Povrchy 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podláh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391F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2EB1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1,35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2E7F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3,38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ACC0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3,06</w:t>
            </w:r>
          </w:p>
        </w:tc>
      </w:tr>
      <w:tr w:rsidR="00FE0DC5" w:rsidRPr="008976BD" w14:paraId="51A7A620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73CE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724A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Vykurovanie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52AB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4ED2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1,15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B956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2,88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EE01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2,61</w:t>
            </w:r>
          </w:p>
        </w:tc>
      </w:tr>
      <w:tr w:rsidR="00FE0DC5" w:rsidRPr="008976BD" w14:paraId="25E1E4AF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CF65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228F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Elektroinštalácia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B482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BDCA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BEBD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4ACB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2,72</w:t>
            </w:r>
          </w:p>
        </w:tc>
      </w:tr>
      <w:tr w:rsidR="00FE0DC5" w:rsidRPr="008976BD" w14:paraId="6B615997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ED40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820A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Vnútorný vodovod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A5F6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B6C2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0FDA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0595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0,91</w:t>
            </w:r>
          </w:p>
        </w:tc>
      </w:tr>
      <w:tr w:rsidR="00FE0DC5" w:rsidRPr="008976BD" w14:paraId="1AF1EDEC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6EC0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9408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Vnútorná kanalizácia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D442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D309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ECEB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C96C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0,91</w:t>
            </w:r>
          </w:p>
        </w:tc>
      </w:tr>
      <w:tr w:rsidR="00FE0DC5" w:rsidRPr="008976BD" w14:paraId="25B92844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13A1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E8FD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Vnútorný plynovod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2401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1A9A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5D90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3192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0,45</w:t>
            </w:r>
          </w:p>
        </w:tc>
      </w:tr>
      <w:tr w:rsidR="00FE0DC5" w:rsidRPr="008976BD" w14:paraId="5FFCE4C2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A818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82D8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Ohrev teplej 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vody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755D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4924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CE66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05FE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1,82</w:t>
            </w:r>
          </w:p>
        </w:tc>
      </w:tr>
      <w:tr w:rsidR="00FE0DC5" w:rsidRPr="008976BD" w14:paraId="1F38242D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0C24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971B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Vybavenie kuchýň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D1AA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36A7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1,65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7C76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3,30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A479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3,00</w:t>
            </w:r>
          </w:p>
        </w:tc>
      </w:tr>
      <w:tr w:rsidR="00FE0DC5" w:rsidRPr="008976BD" w14:paraId="7C8AC422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0830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0661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proofErr w:type="spellStart"/>
            <w:r w:rsidRPr="008976BD">
              <w:rPr>
                <w:rFonts w:ascii="Arial CE" w:hAnsi="Arial CE" w:cs="Arial CE"/>
                <w:color w:val="000000"/>
                <w:sz w:val="18"/>
              </w:rPr>
              <w:t>Vnút.hyg.zariad.vrátane</w:t>
            </w:r>
            <w:proofErr w:type="spellEnd"/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 WC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A189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E193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A544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4,80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121C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4,36</w:t>
            </w:r>
          </w:p>
        </w:tc>
      </w:tr>
      <w:tr w:rsidR="00FE0DC5" w:rsidRPr="008976BD" w14:paraId="2D46C3F7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3468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6BFAE" w14:textId="354FDAA8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Bytové jadro bez rozvodov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4470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6E3E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25D5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41B4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5,45</w:t>
            </w:r>
          </w:p>
        </w:tc>
      </w:tr>
      <w:tr w:rsidR="00FE0DC5" w:rsidRPr="008976BD" w14:paraId="04BF60F5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8A06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ED98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Ostatné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AD8E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08BE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429A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4,50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E0A5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4,08</w:t>
            </w:r>
          </w:p>
        </w:tc>
      </w:tr>
      <w:tr w:rsidR="00FE0DC5" w:rsidRPr="008976BD" w14:paraId="0B4EA86A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75711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40CA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Spolu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5541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76A25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FCFF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110,18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A8F0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100,00</w:t>
            </w:r>
          </w:p>
        </w:tc>
      </w:tr>
    </w:tbl>
    <w:p w14:paraId="639F90F2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7B8874B8" w14:textId="77777777" w:rsidR="00FE0DC5" w:rsidRPr="008976BD" w:rsidRDefault="00484790" w:rsidP="008976BD">
      <w:pPr>
        <w:tabs>
          <w:tab w:val="left" w:pos="3969"/>
        </w:tabs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</w:rPr>
        <w:t xml:space="preserve">Koeficient vplyvu vybavenosti: </w:t>
      </w:r>
      <w:r w:rsidRPr="008976BD">
        <w:rPr>
          <w:rStyle w:val="Zvraznenie"/>
          <w:rFonts w:ascii="Arial CE" w:hAnsi="Arial CE" w:cs="Arial CE"/>
          <w:i w:val="0"/>
          <w:color w:val="000000"/>
        </w:rPr>
        <w:tab/>
        <w:t>k</w:t>
      </w:r>
      <w:r w:rsidRPr="008976BD">
        <w:rPr>
          <w:rStyle w:val="Zvraznenie"/>
          <w:rFonts w:ascii="Arial CE" w:hAnsi="Arial CE" w:cs="Arial CE"/>
          <w:i w:val="0"/>
          <w:color w:val="000000"/>
          <w:vertAlign w:val="subscript"/>
        </w:rPr>
        <w:t>V</w:t>
      </w:r>
      <w:r w:rsidRPr="008976BD">
        <w:rPr>
          <w:rStyle w:val="Zvraznenie"/>
          <w:rFonts w:ascii="Arial CE" w:hAnsi="Arial CE" w:cs="Arial CE"/>
          <w:i w:val="0"/>
          <w:color w:val="000000"/>
        </w:rPr>
        <w:t xml:space="preserve"> = 110,18 / 100 = 1,1018</w:t>
      </w:r>
      <w:r w:rsidRPr="008976BD">
        <w:rPr>
          <w:rFonts w:ascii="Arial CE" w:hAnsi="Arial CE" w:cs="Arial CE"/>
        </w:rPr>
        <w:cr/>
      </w:r>
      <w:r w:rsidRPr="008976BD">
        <w:rPr>
          <w:rFonts w:ascii="Arial CE" w:hAnsi="Arial CE" w:cs="Arial CE"/>
          <w:b/>
          <w:color w:val="000000"/>
        </w:rPr>
        <w:t xml:space="preserve">Východisková hodnota na MJ: </w:t>
      </w:r>
      <w:r w:rsidRPr="008976BD">
        <w:rPr>
          <w:rStyle w:val="Zvraznenie"/>
          <w:rFonts w:ascii="Arial CE" w:hAnsi="Arial CE" w:cs="Arial CE"/>
          <w:i w:val="0"/>
          <w:color w:val="000000"/>
        </w:rPr>
        <w:tab/>
        <w:t xml:space="preserve">VH = RU * </w:t>
      </w:r>
      <w:proofErr w:type="spellStart"/>
      <w:r w:rsidRPr="008976BD">
        <w:rPr>
          <w:rStyle w:val="Zvraznenie"/>
          <w:rFonts w:ascii="Arial CE" w:hAnsi="Arial CE" w:cs="Arial CE"/>
          <w:i w:val="0"/>
          <w:color w:val="000000"/>
        </w:rPr>
        <w:t>k</w:t>
      </w:r>
      <w:r w:rsidRPr="008976BD">
        <w:rPr>
          <w:rStyle w:val="Zvraznenie"/>
          <w:rFonts w:ascii="Arial CE" w:hAnsi="Arial CE" w:cs="Arial CE"/>
          <w:i w:val="0"/>
          <w:color w:val="000000"/>
          <w:vertAlign w:val="subscript"/>
        </w:rPr>
        <w:t>CU</w:t>
      </w:r>
      <w:proofErr w:type="spellEnd"/>
      <w:r w:rsidRPr="008976BD">
        <w:rPr>
          <w:rStyle w:val="Zvraznenie"/>
          <w:rFonts w:ascii="Arial CE" w:hAnsi="Arial CE" w:cs="Arial CE"/>
          <w:i w:val="0"/>
          <w:color w:val="000000"/>
        </w:rPr>
        <w:t xml:space="preserve"> * </w:t>
      </w:r>
      <w:proofErr w:type="spellStart"/>
      <w:r w:rsidRPr="008976BD">
        <w:rPr>
          <w:rStyle w:val="Zvraznenie"/>
          <w:rFonts w:ascii="Arial CE" w:hAnsi="Arial CE" w:cs="Arial CE"/>
          <w:i w:val="0"/>
          <w:color w:val="000000"/>
        </w:rPr>
        <w:t>k</w:t>
      </w:r>
      <w:r w:rsidRPr="008976BD">
        <w:rPr>
          <w:rStyle w:val="Zvraznenie"/>
          <w:rFonts w:ascii="Arial CE" w:hAnsi="Arial CE" w:cs="Arial CE"/>
          <w:i w:val="0"/>
          <w:color w:val="000000"/>
          <w:vertAlign w:val="subscript"/>
        </w:rPr>
        <w:t>K</w:t>
      </w:r>
      <w:proofErr w:type="spellEnd"/>
      <w:r w:rsidRPr="008976BD">
        <w:rPr>
          <w:rStyle w:val="Zvraznenie"/>
          <w:rFonts w:ascii="Arial CE" w:hAnsi="Arial CE" w:cs="Arial CE"/>
          <w:i w:val="0"/>
          <w:color w:val="000000"/>
        </w:rPr>
        <w:t xml:space="preserve"> * k</w:t>
      </w:r>
      <w:r w:rsidRPr="008976BD">
        <w:rPr>
          <w:rStyle w:val="Zvraznenie"/>
          <w:rFonts w:ascii="Arial CE" w:hAnsi="Arial CE" w:cs="Arial CE"/>
          <w:i w:val="0"/>
          <w:color w:val="000000"/>
          <w:vertAlign w:val="subscript"/>
        </w:rPr>
        <w:t>V</w:t>
      </w:r>
      <w:r w:rsidRPr="008976BD">
        <w:rPr>
          <w:rStyle w:val="Zvraznenie"/>
          <w:rFonts w:ascii="Arial CE" w:hAnsi="Arial CE" w:cs="Arial CE"/>
          <w:i w:val="0"/>
          <w:color w:val="000000"/>
        </w:rPr>
        <w:t xml:space="preserve"> * </w:t>
      </w:r>
      <w:proofErr w:type="spellStart"/>
      <w:r w:rsidRPr="008976BD">
        <w:rPr>
          <w:rStyle w:val="Zvraznenie"/>
          <w:rFonts w:ascii="Arial CE" w:hAnsi="Arial CE" w:cs="Arial CE"/>
          <w:i w:val="0"/>
          <w:color w:val="000000"/>
        </w:rPr>
        <w:t>k</w:t>
      </w:r>
      <w:r w:rsidRPr="008976BD">
        <w:rPr>
          <w:rStyle w:val="Zvraznenie"/>
          <w:rFonts w:ascii="Arial CE" w:hAnsi="Arial CE" w:cs="Arial CE"/>
          <w:i w:val="0"/>
          <w:color w:val="000000"/>
          <w:vertAlign w:val="subscript"/>
        </w:rPr>
        <w:t>M</w:t>
      </w:r>
      <w:proofErr w:type="spellEnd"/>
      <w:r w:rsidRPr="008976BD">
        <w:rPr>
          <w:rStyle w:val="Zvraznenie"/>
          <w:rFonts w:ascii="Arial CE" w:hAnsi="Arial CE" w:cs="Arial CE"/>
          <w:i w:val="0"/>
          <w:color w:val="000000"/>
        </w:rPr>
        <w:tab/>
        <w:t>[€/m</w:t>
      </w:r>
      <w:r w:rsidRPr="008976BD">
        <w:rPr>
          <w:rStyle w:val="Zvraznenie"/>
          <w:rFonts w:ascii="Arial CE" w:hAnsi="Arial CE" w:cs="Arial CE"/>
          <w:i w:val="0"/>
          <w:color w:val="000000"/>
          <w:vertAlign w:val="superscript"/>
        </w:rPr>
        <w:t xml:space="preserve">2 </w:t>
      </w:r>
      <w:r w:rsidRPr="008976BD">
        <w:rPr>
          <w:rStyle w:val="Zvraznenie"/>
          <w:rFonts w:ascii="Arial CE" w:hAnsi="Arial CE" w:cs="Arial CE"/>
          <w:i w:val="0"/>
          <w:color w:val="000000"/>
        </w:rPr>
        <w:t>]</w:t>
      </w:r>
      <w:r w:rsidRPr="008976BD">
        <w:rPr>
          <w:rFonts w:ascii="Arial CE" w:hAnsi="Arial CE" w:cs="Arial CE"/>
        </w:rPr>
        <w:cr/>
      </w:r>
      <w:r w:rsidRPr="008976BD">
        <w:rPr>
          <w:rStyle w:val="Zvraznenie"/>
          <w:rFonts w:ascii="Arial CE" w:hAnsi="Arial CE" w:cs="Arial CE"/>
          <w:i w:val="0"/>
          <w:color w:val="000000"/>
        </w:rPr>
        <w:tab/>
        <w:t>VH = 325,30 €/m</w:t>
      </w:r>
      <w:r w:rsidRPr="008976BD">
        <w:rPr>
          <w:rStyle w:val="Zvraznenie"/>
          <w:rFonts w:ascii="Arial CE" w:hAnsi="Arial CE" w:cs="Arial CE"/>
          <w:i w:val="0"/>
          <w:color w:val="000000"/>
          <w:vertAlign w:val="superscript"/>
        </w:rPr>
        <w:t>2</w:t>
      </w:r>
      <w:r w:rsidRPr="008976BD">
        <w:rPr>
          <w:rStyle w:val="Zvraznenie"/>
          <w:rFonts w:ascii="Arial CE" w:hAnsi="Arial CE" w:cs="Arial CE"/>
          <w:i w:val="0"/>
          <w:color w:val="000000"/>
        </w:rPr>
        <w:t xml:space="preserve"> * 2,629 * 1,037 * 1,1018 * 1,05</w:t>
      </w:r>
      <w:r w:rsidRPr="008976BD">
        <w:rPr>
          <w:rFonts w:ascii="Arial CE" w:hAnsi="Arial CE" w:cs="Arial CE"/>
        </w:rPr>
        <w:cr/>
      </w:r>
      <w:r w:rsidRPr="008976BD">
        <w:rPr>
          <w:rStyle w:val="Zvraznenie"/>
          <w:rFonts w:ascii="Arial CE" w:hAnsi="Arial CE" w:cs="Arial CE"/>
          <w:i w:val="0"/>
          <w:color w:val="000000"/>
        </w:rPr>
        <w:tab/>
        <w:t>VH = 1 026,00 €/m</w:t>
      </w:r>
      <w:r w:rsidRPr="008976BD">
        <w:rPr>
          <w:rStyle w:val="Zvraznenie"/>
          <w:rFonts w:ascii="Arial CE" w:hAnsi="Arial CE" w:cs="Arial CE"/>
          <w:i w:val="0"/>
          <w:color w:val="000000"/>
          <w:vertAlign w:val="superscript"/>
        </w:rPr>
        <w:t>2</w:t>
      </w:r>
    </w:p>
    <w:p w14:paraId="3CF2AAC2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448DAE51" w14:textId="77777777" w:rsidR="00FE0DC5" w:rsidRPr="008976BD" w:rsidRDefault="00484790" w:rsidP="008976BD">
      <w:pPr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</w:rPr>
        <w:t>TECHNICKÝ STAV</w:t>
      </w:r>
    </w:p>
    <w:p w14:paraId="0A652B1A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66333778" w14:textId="77777777" w:rsidR="00FE0DC5" w:rsidRPr="008976BD" w:rsidRDefault="00484790" w:rsidP="008976BD">
      <w:pPr>
        <w:jc w:val="both"/>
        <w:rPr>
          <w:rFonts w:ascii="Arial CE" w:hAnsi="Arial CE" w:cs="Arial CE"/>
        </w:rPr>
      </w:pPr>
      <w:r w:rsidRPr="008976BD">
        <w:rPr>
          <w:rStyle w:val="Zvraznenie"/>
          <w:rFonts w:ascii="Arial CE" w:hAnsi="Arial CE" w:cs="Arial CE"/>
          <w:i w:val="0"/>
          <w:color w:val="000000"/>
        </w:rPr>
        <w:t xml:space="preserve">Výpočet opotrebenia lineárnou metódou so </w:t>
      </w:r>
      <w:r w:rsidRPr="008976BD">
        <w:rPr>
          <w:rStyle w:val="Zvraznenie"/>
          <w:rFonts w:ascii="Arial CE" w:hAnsi="Arial CE" w:cs="Arial CE"/>
          <w:i w:val="0"/>
          <w:color w:val="000000"/>
        </w:rPr>
        <w:t>stanovením životnosti odborným odhadom</w:t>
      </w:r>
    </w:p>
    <w:p w14:paraId="55E3EB2E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FE0DC5" w:rsidRPr="008976BD" w14:paraId="11F5AF60" w14:textId="77777777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235D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7D1F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FDE2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A792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59D3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DF41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AFD5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TS [%]</w:t>
            </w:r>
          </w:p>
        </w:tc>
      </w:tr>
      <w:tr w:rsidR="00FE0DC5" w:rsidRPr="008976BD" w14:paraId="12F63E91" w14:textId="77777777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5B54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Byt č.38/2.p., pivnica č.38, vchod č.5, obytný dom s.č.1376 na parc.KN č.1383/2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7BEC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FBB2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BAA9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C8AD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7637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F0A9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50,00</w:t>
            </w:r>
          </w:p>
        </w:tc>
      </w:tr>
    </w:tbl>
    <w:p w14:paraId="0BCAEFE2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03617537" w14:textId="77777777" w:rsidR="00FE0DC5" w:rsidRPr="008976BD" w:rsidRDefault="00484790" w:rsidP="008976BD">
      <w:pPr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</w:rPr>
        <w:t>VÝCHODISKOVÁ A TECHNICKÁ HODNOTA</w:t>
      </w:r>
    </w:p>
    <w:p w14:paraId="4CDA76BA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FE0DC5" w:rsidRPr="008976BD" w14:paraId="3DAE86FE" w14:textId="77777777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99CC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15F8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9BB9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Hodnota [€]</w:t>
            </w:r>
          </w:p>
        </w:tc>
      </w:tr>
      <w:tr w:rsidR="00FE0DC5" w:rsidRPr="008976BD" w14:paraId="0728284D" w14:textId="77777777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D90C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7AEE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1 026,00 €/m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perscript"/>
              </w:rPr>
              <w:t>2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 * 68,73m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CDB5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70 516,98</w:t>
            </w:r>
          </w:p>
        </w:tc>
      </w:tr>
      <w:tr w:rsidR="00FE0DC5" w:rsidRPr="008976BD" w14:paraId="64AE6852" w14:textId="77777777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EB73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7770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50,00% z 70 516,98 €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DE3F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35 258,49</w:t>
            </w:r>
          </w:p>
        </w:tc>
      </w:tr>
    </w:tbl>
    <w:p w14:paraId="11E4EE7A" w14:textId="53842EE7" w:rsidR="00FE0DC5" w:rsidRPr="008976BD" w:rsidRDefault="00484790" w:rsidP="008976BD">
      <w:pPr>
        <w:pStyle w:val="Nadpis3"/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color w:val="000000"/>
          <w:sz w:val="32"/>
        </w:rPr>
        <w:t>3. STANOVENIE VŠEOBECNEJ HODNOTY</w:t>
      </w:r>
    </w:p>
    <w:p w14:paraId="169D8C40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351A2321" w14:textId="110845E3" w:rsidR="00FE0DC5" w:rsidRPr="008976BD" w:rsidRDefault="00484790" w:rsidP="008976BD">
      <w:pPr>
        <w:jc w:val="both"/>
        <w:rPr>
          <w:rFonts w:ascii="Arial CE" w:eastAsia="Times New Roman" w:hAnsi="Arial CE" w:cs="Arial CE"/>
          <w:b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</w:rPr>
        <w:t>a) Analýza polohy nehnuteľností:</w:t>
      </w:r>
    </w:p>
    <w:p w14:paraId="46C28573" w14:textId="77777777" w:rsidR="00FE0DC5" w:rsidRPr="008976BD" w:rsidRDefault="00484790" w:rsidP="008976BD">
      <w:pPr>
        <w:pStyle w:val="Normal2100"/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Dom sa nachádza na ulici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Horné Rakovce 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v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obytnom dome </w:t>
      </w:r>
      <w:r w:rsidRPr="008976BD">
        <w:rPr>
          <w:rFonts w:ascii="Arial CE" w:hAnsi="Arial CE" w:cs="Arial CE"/>
          <w:color w:val="000000"/>
          <w:shd w:val="clear" w:color="FFFFFF" w:fill="FFFFFF"/>
        </w:rPr>
        <w:t>s.č.1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376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na parc.KN č.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1383/2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 vo vchode č.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5 v okresnom meste Turčianske Teplice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.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Obytný dom má suterén a štyri nadzemné podlažia.</w:t>
      </w:r>
    </w:p>
    <w:p w14:paraId="2F866C2A" w14:textId="77777777" w:rsidR="00FE0DC5" w:rsidRPr="008976BD" w:rsidRDefault="00484790" w:rsidP="008976BD">
      <w:pPr>
        <w:pStyle w:val="Normal2110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Dom sa nachádza v bežnej zástavbe KVB vo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vyhľadavanej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lokalite s výbornou dostupnosťou do centra obce. V okolí a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v širšom domu je kompletná občianska vybavenosť, v blízkosti je, ZŠ, MŠ, obchody, supermarkety Tesco, Bila atď.. Občianska vybavenosť zodpovedá okresnému mestu, avšak bez plnohodnotného vybavenia a to súdu a prokuratúry.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Orientaciu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obytných miestností urču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jem ako čiastočne vhodnú a nevhodnú.</w:t>
      </w:r>
    </w:p>
    <w:p w14:paraId="52F04380" w14:textId="77777777" w:rsidR="00FE0DC5" w:rsidRPr="008976BD" w:rsidRDefault="00FE0DC5" w:rsidP="008976BD">
      <w:pPr>
        <w:pStyle w:val="Normal218"/>
        <w:jc w:val="both"/>
        <w:rPr>
          <w:rFonts w:ascii="Arial CE" w:eastAsia="Times New Roman" w:hAnsi="Arial CE" w:cs="Arial CE"/>
          <w:lang w:bidi="sk-SK"/>
        </w:rPr>
      </w:pPr>
    </w:p>
    <w:p w14:paraId="665A60D6" w14:textId="77777777" w:rsidR="00FE0DC5" w:rsidRPr="008976BD" w:rsidRDefault="00484790" w:rsidP="008976BD">
      <w:pPr>
        <w:pStyle w:val="Normal219"/>
        <w:jc w:val="both"/>
        <w:rPr>
          <w:rFonts w:ascii="Arial CE" w:eastAsia="Times New Roman" w:hAnsi="Arial CE" w:cs="Arial CE"/>
          <w:b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>b) Analýza využitia nehnuteľností:</w:t>
      </w:r>
    </w:p>
    <w:p w14:paraId="3441DBB1" w14:textId="77777777" w:rsidR="00FE0DC5" w:rsidRPr="008976BD" w:rsidRDefault="00484790" w:rsidP="008976BD">
      <w:pPr>
        <w:pStyle w:val="Normal220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Obytný dom je využívaný na projektovaný účel - na bývanie. Iné využitie sa nedá predpokladať.</w:t>
      </w:r>
    </w:p>
    <w:p w14:paraId="5D95E8FF" w14:textId="77777777" w:rsidR="00FE0DC5" w:rsidRPr="008976BD" w:rsidRDefault="00FE0DC5" w:rsidP="008976BD">
      <w:pPr>
        <w:pStyle w:val="Normal221"/>
        <w:jc w:val="both"/>
        <w:rPr>
          <w:rFonts w:ascii="Arial CE" w:eastAsia="Times New Roman" w:hAnsi="Arial CE" w:cs="Arial CE"/>
          <w:lang w:bidi="sk-SK"/>
        </w:rPr>
      </w:pPr>
    </w:p>
    <w:p w14:paraId="5B18545A" w14:textId="056DD382" w:rsidR="00FE0DC5" w:rsidRPr="008976BD" w:rsidRDefault="00484790" w:rsidP="008976BD">
      <w:pPr>
        <w:pStyle w:val="Normal222"/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b/>
          <w:color w:val="000000"/>
          <w:shd w:val="clear" w:color="FFFFFF" w:fill="FFFFFF"/>
          <w:lang w:bidi="sk-SK"/>
        </w:rPr>
        <w:t xml:space="preserve">c) Analýza prípadných rizík spojených s využívaním nehnuteľností: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Nie sú známe.</w:t>
      </w:r>
    </w:p>
    <w:p w14:paraId="4F68F91B" w14:textId="77777777" w:rsidR="00FE0DC5" w:rsidRPr="008976BD" w:rsidRDefault="00FE0DC5" w:rsidP="008976BD">
      <w:pPr>
        <w:pStyle w:val="Normal210"/>
        <w:jc w:val="both"/>
        <w:rPr>
          <w:rFonts w:ascii="Arial CE" w:eastAsia="Times New Roman" w:hAnsi="Arial CE" w:cs="Arial CE"/>
          <w:color w:val="000000"/>
          <w:lang w:bidi="sk-SK"/>
        </w:rPr>
      </w:pPr>
    </w:p>
    <w:p w14:paraId="092956AE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11EF0AD5" w14:textId="6157E4FC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1A7F5B02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22D31619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170383AB" w14:textId="77777777" w:rsidR="00FE0DC5" w:rsidRPr="008976BD" w:rsidRDefault="00484790" w:rsidP="008976BD">
      <w:pPr>
        <w:pStyle w:val="Nadpis4"/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color w:val="000000"/>
        </w:rPr>
        <w:t>3.1 STAVBY</w:t>
      </w:r>
    </w:p>
    <w:p w14:paraId="7CDEEEA4" w14:textId="03F891AF" w:rsidR="00FE0DC5" w:rsidRPr="008976BD" w:rsidRDefault="00484790" w:rsidP="008976BD">
      <w:pPr>
        <w:pStyle w:val="Nadpis5"/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i w:val="0"/>
          <w:color w:val="000000"/>
          <w:sz w:val="28"/>
        </w:rPr>
        <w:t>3.1.1 METÓDA POLOHOVEJ DIFERENCIÁCIE</w:t>
      </w:r>
    </w:p>
    <w:p w14:paraId="0F75FA46" w14:textId="77777777" w:rsidR="00FE0DC5" w:rsidRPr="008976BD" w:rsidRDefault="00484790" w:rsidP="008976BD">
      <w:pPr>
        <w:pStyle w:val="Nadpis6"/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color w:val="000000"/>
        </w:rPr>
        <w:t>3.1.1.1  BYTY</w:t>
      </w:r>
    </w:p>
    <w:p w14:paraId="3C0F0A19" w14:textId="77777777" w:rsidR="00FE0DC5" w:rsidRPr="008976BD" w:rsidRDefault="00484790" w:rsidP="008976BD">
      <w:pPr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</w:rPr>
        <w:t>Všeobecná hodnota bytov vypočítaná metódou polohovej diferenciácie:</w:t>
      </w:r>
    </w:p>
    <w:p w14:paraId="2803438A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2042D289" w14:textId="71F99CE5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P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re okresné mestá, podľa orientačných priemerných koeficientov predajnosti vzhľadom na polohu nehnuteľnosti v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Turčianskych Tepliciach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určujem koeficient predajnosti 1,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05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, podľa tabuľky č.7 Metodiky ÚSI ŽU v Žiline je priemerné rozpätie pre bytové budovy od </w:t>
      </w:r>
      <w:r w:rsidRPr="008976BD">
        <w:rPr>
          <w:rFonts w:ascii="Arial CE" w:hAnsi="Arial CE" w:cs="Arial CE"/>
          <w:color w:val="000000"/>
          <w:shd w:val="clear" w:color="FFFFFF" w:fill="FFFFFF"/>
        </w:rPr>
        <w:t>0,4-0,5 pre okresné mestá.</w:t>
      </w:r>
    </w:p>
    <w:p w14:paraId="3E939D99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4011C987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056D1CCF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45F6DFBB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2AF1DB0E" w14:textId="77777777" w:rsidR="00FE0DC5" w:rsidRPr="008976BD" w:rsidRDefault="00484790" w:rsidP="008976BD">
      <w:pPr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</w:rPr>
        <w:t xml:space="preserve">Priemerný koeficient polohovej diferenciácie:  </w:t>
      </w:r>
      <w:r w:rsidRPr="008976BD">
        <w:rPr>
          <w:rStyle w:val="Zvraznenie"/>
          <w:rFonts w:ascii="Arial CE" w:hAnsi="Arial CE" w:cs="Arial CE"/>
          <w:i w:val="0"/>
          <w:color w:val="000000"/>
        </w:rPr>
        <w:t>1,05</w:t>
      </w:r>
    </w:p>
    <w:p w14:paraId="1B6D84ED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53912D98" w14:textId="77777777" w:rsidR="00FE0DC5" w:rsidRPr="008976BD" w:rsidRDefault="00484790" w:rsidP="008976BD">
      <w:pPr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</w:rPr>
        <w:t>Určenie koeficientov polohovej diferenciácie pre jednotlivé triedy: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96"/>
        <w:gridCol w:w="2268"/>
      </w:tblGrid>
      <w:tr w:rsidR="00FE0DC5" w:rsidRPr="008976BD" w14:paraId="7937BDAB" w14:textId="77777777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F149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Trieda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5755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362F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Hodnota</w:t>
            </w:r>
          </w:p>
        </w:tc>
      </w:tr>
      <w:tr w:rsidR="00FE0DC5" w:rsidRPr="008976BD" w14:paraId="6C48DA4E" w14:textId="77777777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44E9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6FDD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III. trieda + 200 % = (1,050 + 2,100)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53A4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3,150</w:t>
            </w:r>
          </w:p>
        </w:tc>
      </w:tr>
      <w:tr w:rsidR="00FE0DC5" w:rsidRPr="008976BD" w14:paraId="4A85AAC4" w14:textId="77777777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BC47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DEDD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Aritmetický priemer I. a III. triedy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92ED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2,100</w:t>
            </w:r>
          </w:p>
        </w:tc>
      </w:tr>
      <w:tr w:rsidR="00FE0DC5" w:rsidRPr="008976BD" w14:paraId="4ECDFADF" w14:textId="77777777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50CC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III.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8E80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Priemerný koeficient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9CF9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1,050</w:t>
            </w:r>
          </w:p>
        </w:tc>
      </w:tr>
      <w:tr w:rsidR="00FE0DC5" w:rsidRPr="008976BD" w14:paraId="21844116" w14:textId="77777777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E122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IV.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A6304" w14:textId="1004F17C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Aritmetický priemer V. a III. triedy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560E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0,578</w:t>
            </w:r>
          </w:p>
        </w:tc>
      </w:tr>
      <w:tr w:rsidR="00FE0DC5" w:rsidRPr="008976BD" w14:paraId="7E99C521" w14:textId="77777777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1AC6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V.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0BDB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III. trieda - 90 % = (1,050 - 0,945)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B19C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0,105</w:t>
            </w:r>
          </w:p>
        </w:tc>
      </w:tr>
    </w:tbl>
    <w:p w14:paraId="6C2C8643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03279B2D" w14:textId="28B0D1EE" w:rsidR="00FE0DC5" w:rsidRPr="008976BD" w:rsidRDefault="00484790" w:rsidP="008976BD">
      <w:pPr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</w:rPr>
        <w:t>Výpočet koeficientu polohovej diferenciácie: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29"/>
        <w:gridCol w:w="850"/>
        <w:gridCol w:w="850"/>
        <w:gridCol w:w="1134"/>
        <w:gridCol w:w="1134"/>
      </w:tblGrid>
      <w:tr w:rsidR="00FE0DC5" w:rsidRPr="008976BD" w14:paraId="52E4BC26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8B0F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Číslo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2E28CBB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sz w:val="18"/>
              </w:rPr>
              <w:t>Popis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D1FB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Trieda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6E50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proofErr w:type="spellStart"/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k</w:t>
            </w:r>
            <w:r w:rsidRPr="008976BD">
              <w:rPr>
                <w:rFonts w:ascii="Arial CE" w:hAnsi="Arial CE" w:cs="Arial CE"/>
                <w:b/>
                <w:color w:val="000000"/>
                <w:sz w:val="18"/>
                <w:vertAlign w:val="subscript"/>
              </w:rPr>
              <w:t>PDI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D423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Váha</w:t>
            </w:r>
            <w:r w:rsidRPr="008976BD">
              <w:rPr>
                <w:rFonts w:ascii="Arial CE" w:hAnsi="Arial CE" w:cs="Arial CE"/>
              </w:rPr>
              <w:br/>
            </w:r>
            <w:proofErr w:type="spellStart"/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v</w:t>
            </w:r>
            <w:r w:rsidRPr="008976BD">
              <w:rPr>
                <w:rFonts w:ascii="Arial CE" w:hAnsi="Arial CE" w:cs="Arial CE"/>
                <w:b/>
                <w:color w:val="000000"/>
                <w:sz w:val="18"/>
                <w:vertAlign w:val="subscript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2A03126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sz w:val="18"/>
              </w:rPr>
              <w:t>Výsledok</w:t>
            </w:r>
            <w:r w:rsidRPr="008976BD">
              <w:rPr>
                <w:rFonts w:ascii="Arial CE" w:hAnsi="Arial CE" w:cs="Arial CE"/>
                <w:b/>
                <w:sz w:val="18"/>
              </w:rPr>
              <w:br/>
            </w:r>
            <w:proofErr w:type="spellStart"/>
            <w:r w:rsidRPr="008976BD">
              <w:rPr>
                <w:rFonts w:ascii="Arial CE" w:hAnsi="Arial CE" w:cs="Arial CE"/>
                <w:b/>
                <w:sz w:val="18"/>
              </w:rPr>
              <w:t>k</w:t>
            </w:r>
            <w:r w:rsidRPr="008976BD">
              <w:rPr>
                <w:rFonts w:ascii="Arial CE" w:hAnsi="Arial CE" w:cs="Arial CE"/>
                <w:b/>
                <w:sz w:val="18"/>
                <w:vertAlign w:val="subscript"/>
              </w:rPr>
              <w:t>PDI</w:t>
            </w:r>
            <w:proofErr w:type="spellEnd"/>
            <w:r w:rsidRPr="008976BD">
              <w:rPr>
                <w:rFonts w:ascii="Arial CE" w:hAnsi="Arial CE" w:cs="Arial CE"/>
                <w:b/>
                <w:sz w:val="18"/>
              </w:rPr>
              <w:t>*</w:t>
            </w:r>
            <w:proofErr w:type="spellStart"/>
            <w:r w:rsidRPr="008976BD">
              <w:rPr>
                <w:rFonts w:ascii="Arial CE" w:hAnsi="Arial CE" w:cs="Arial CE"/>
                <w:b/>
                <w:sz w:val="18"/>
              </w:rPr>
              <w:t>v</w:t>
            </w:r>
            <w:r w:rsidRPr="008976BD">
              <w:rPr>
                <w:rFonts w:ascii="Arial CE" w:hAnsi="Arial CE" w:cs="Arial CE"/>
                <w:b/>
                <w:sz w:val="18"/>
                <w:vertAlign w:val="subscript"/>
              </w:rPr>
              <w:t>I</w:t>
            </w:r>
            <w:proofErr w:type="spellEnd"/>
          </w:p>
        </w:tc>
      </w:tr>
      <w:tr w:rsidR="00FE0DC5" w:rsidRPr="008976BD" w14:paraId="16310577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2DE6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1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A5AF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Trh s bytmi v danej lokalite- sídlisku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0E896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78C26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8567C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AB43A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</w:tr>
      <w:tr w:rsidR="00FE0DC5" w:rsidRPr="008976BD" w14:paraId="59DDAE1C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71AB6B63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5843A7E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dopyt v porovnaní s ponukou  je v rovnováhe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D3B5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A13B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3BD5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33BE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10,50</w:t>
            </w:r>
          </w:p>
        </w:tc>
      </w:tr>
      <w:tr w:rsidR="00FE0DC5" w:rsidRPr="008976BD" w14:paraId="7E37369F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D53E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2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93FD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 xml:space="preserve">Poloha byt. domu v danej obci - vzťah k </w:t>
            </w: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centru obce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3741A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9BE1F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F7956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ECACF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</w:tr>
      <w:tr w:rsidR="00FE0DC5" w:rsidRPr="008976BD" w14:paraId="676DF7D2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27376048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1275810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obchodné centrá hlavné ulice a najlepšie polohy vo vybraných sídliskách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2A47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CE77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3,150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87F7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F041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94,50</w:t>
            </w:r>
          </w:p>
        </w:tc>
      </w:tr>
      <w:tr w:rsidR="00FE0DC5" w:rsidRPr="008976BD" w14:paraId="6C71A1B7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915F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3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CAD6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Súčasný technický stav bytu a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507E3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C48A2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B5F66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778C9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</w:tr>
      <w:tr w:rsidR="00FE0DC5" w:rsidRPr="008976BD" w14:paraId="3622320F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5E55DC7E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1EF8C71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veľmi dobre udržiavaná nehnuteľnosť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A4D6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7CA3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3,150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5BED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6A7D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22,05</w:t>
            </w:r>
          </w:p>
        </w:tc>
      </w:tr>
      <w:tr w:rsidR="00FE0DC5" w:rsidRPr="008976BD" w14:paraId="1444F5DA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7377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4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713F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 xml:space="preserve">Prevládajúca zástavba  v </w:t>
            </w:r>
            <w:proofErr w:type="spellStart"/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bezprostr</w:t>
            </w:r>
            <w:proofErr w:type="spellEnd"/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. okolí  byt.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6A93F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7DC03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017F6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40D09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</w:tr>
      <w:tr w:rsidR="00FE0DC5" w:rsidRPr="008976BD" w14:paraId="7069FFB4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34986F08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56E860A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objekty pre bývanie, šport, rekreáciu, parky a pod.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0728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5B38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3,150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514C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A6B1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15,75</w:t>
            </w:r>
          </w:p>
        </w:tc>
      </w:tr>
      <w:tr w:rsidR="00FE0DC5" w:rsidRPr="008976BD" w14:paraId="14B683C6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393C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5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8143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Príslušenstvo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CC8FE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77C89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15974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18E22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</w:tr>
      <w:tr w:rsidR="00FE0DC5" w:rsidRPr="008976BD" w14:paraId="44449A65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38E9F91B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030640C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práčovňa a sušiareň alebo kočikáreň a miestnosť pre bicykle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0B09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IV.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392E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0,578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8B1E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D543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3,47</w:t>
            </w:r>
          </w:p>
        </w:tc>
      </w:tr>
      <w:tr w:rsidR="00FE0DC5" w:rsidRPr="008976BD" w14:paraId="187CEE19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3FB6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6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112D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 xml:space="preserve">Vybavenosť a </w:t>
            </w: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príslušenstvo bytu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C62D9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90723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37732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09CD2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</w:tr>
      <w:tr w:rsidR="00FE0DC5" w:rsidRPr="008976BD" w14:paraId="0902A793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0BC6E557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6858ED2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komplexne rekonštruovaný byt so štandardným vybavením, alebo v novostavbe so štandardným vybavením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FEED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B05A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5879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F086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21,00</w:t>
            </w:r>
          </w:p>
        </w:tc>
      </w:tr>
      <w:tr w:rsidR="00FE0DC5" w:rsidRPr="008976BD" w14:paraId="71012B66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3567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7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8150D" w14:textId="22724D90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Pracovné možnosti obyvateľstva - miera nezamestnanosti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C720F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0773A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AB461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6AB95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</w:tr>
      <w:tr w:rsidR="00FE0DC5" w:rsidRPr="008976BD" w14:paraId="6F29EE02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54EAD1B4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4F7BC4B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dostatočná ponuka pracovných možností v 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dosahu dopravy, nezamestnanosť do 10 %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6E15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DBA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9E0E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6760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16,80</w:t>
            </w:r>
          </w:p>
        </w:tc>
      </w:tr>
      <w:tr w:rsidR="00FE0DC5" w:rsidRPr="008976BD" w14:paraId="78433D6D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CC74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8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5AEB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Skladba obyvateľstva v obytnom dome - sídlisku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C2D46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18FE6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A509B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33348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</w:tr>
      <w:tr w:rsidR="00FE0DC5" w:rsidRPr="008976BD" w14:paraId="69479068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46986A7F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603A533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vysoká hustota obyvateľstva v sídlisku - obytné domy do 48 bytov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65C7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5F6A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4521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D112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6,30</w:t>
            </w:r>
          </w:p>
        </w:tc>
      </w:tr>
      <w:tr w:rsidR="00FE0DC5" w:rsidRPr="008976BD" w14:paraId="46F85604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BC90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9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D382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Orientácia obytných miestností k svetovým stranám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F81EF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8AB41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EB927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1CD27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</w:tr>
      <w:tr w:rsidR="00FE0DC5" w:rsidRPr="008976BD" w14:paraId="3958A05E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4008B33E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28D1188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orientácia obytných miestností čiastočne vhodná a čiastočne nevhodná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7E0E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C6F5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819A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DB6B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5,25</w:t>
            </w:r>
          </w:p>
        </w:tc>
      </w:tr>
      <w:tr w:rsidR="00FE0DC5" w:rsidRPr="008976BD" w14:paraId="0C6CA3F1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D0E0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10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071F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Umiestnenie bytu v bytovom dome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0225D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30E45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747A8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4C2A8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</w:tr>
      <w:tr w:rsidR="00FE0DC5" w:rsidRPr="008976BD" w14:paraId="34D87C5E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3EDA003C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4C47D3A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byt v stredovej sekcii na 2-6 NP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000B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946A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3,150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82F0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1593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28,35</w:t>
            </w:r>
          </w:p>
        </w:tc>
      </w:tr>
      <w:tr w:rsidR="00FE0DC5" w:rsidRPr="008976BD" w14:paraId="5419B268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7FB3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11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E2BE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Počet bytov vo vchode - v bloku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60C9D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EAD84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3698F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56D2A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</w:tr>
      <w:tr w:rsidR="00FE0DC5" w:rsidRPr="008976BD" w14:paraId="79DCADE9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78DE2AED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7E21BC8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počet bytov vo vchode: do 10 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bytov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B9A8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4327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1D29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86A8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14,70</w:t>
            </w:r>
          </w:p>
        </w:tc>
      </w:tr>
      <w:tr w:rsidR="00FE0DC5" w:rsidRPr="008976BD" w14:paraId="6B05CCA4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8CC3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12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01F1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Doprava v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5BAE1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F1770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30B64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8BDCA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</w:tr>
      <w:tr w:rsidR="00FE0DC5" w:rsidRPr="008976BD" w14:paraId="3CB64E87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58889CBF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0BF23E4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železnica, autobus a miestna doprava - v dosahu do 10 minút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B088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3C0E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BE97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8064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14,70</w:t>
            </w:r>
          </w:p>
        </w:tc>
      </w:tr>
      <w:tr w:rsidR="00FE0DC5" w:rsidRPr="008976BD" w14:paraId="16ECBE86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F5E5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13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4275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Občianska vybavenosť v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73E95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89028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F0096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63ADB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</w:tr>
      <w:tr w:rsidR="00FE0DC5" w:rsidRPr="008976BD" w14:paraId="38BC327E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1355E1CA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60C3C45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pošta, škola, poliklinika, kultúrne zariadenia, 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kompletná sieť obchodov a základné služby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F51A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B978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0200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9A99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12,60</w:t>
            </w:r>
          </w:p>
        </w:tc>
      </w:tr>
      <w:tr w:rsidR="00FE0DC5" w:rsidRPr="008976BD" w14:paraId="58572D3D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9D26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14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AAAD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Prírodná lokalita v bezprostrednom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7DA23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82BD6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67049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E5532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</w:tr>
      <w:tr w:rsidR="00FE0DC5" w:rsidRPr="008976BD" w14:paraId="630318FE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236F6157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02F61AD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les, vodná nádrž, park, vo vzdialenosti do 1000 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FF0C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52A9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F859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6096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4,20</w:t>
            </w:r>
          </w:p>
        </w:tc>
      </w:tr>
      <w:tr w:rsidR="00FE0DC5" w:rsidRPr="008976BD" w14:paraId="699F262E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2B60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15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EA1C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 xml:space="preserve">Kvalita život. </w:t>
            </w:r>
            <w:proofErr w:type="spellStart"/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prostr</w:t>
            </w:r>
            <w:proofErr w:type="spellEnd"/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 xml:space="preserve">. v </w:t>
            </w:r>
            <w:proofErr w:type="spellStart"/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bezprostred</w:t>
            </w:r>
            <w:proofErr w:type="spellEnd"/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. okolí byt.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2458F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3642D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6FB65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74502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</w:tr>
      <w:tr w:rsidR="00FE0DC5" w:rsidRPr="008976BD" w14:paraId="2170C525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1988A55B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2A3C441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bežný hluk a prašnosť od dopravy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CEA6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8D57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23FF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C219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10,50</w:t>
            </w:r>
          </w:p>
        </w:tc>
      </w:tr>
      <w:tr w:rsidR="00FE0DC5" w:rsidRPr="008976BD" w14:paraId="2A12C3C6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7CD8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16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4402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Názor znalca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F0F08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09C71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E82AE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808B3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</w:tr>
      <w:tr w:rsidR="00FE0DC5" w:rsidRPr="008976BD" w14:paraId="0DD07FA3" w14:textId="77777777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2CED4970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2627249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dobrý byt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41CC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01F2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7415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2158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42,00</w:t>
            </w:r>
          </w:p>
        </w:tc>
      </w:tr>
      <w:tr w:rsidR="00FE0DC5" w:rsidRPr="008976BD" w14:paraId="3EE08A5C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D4E69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5BC7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C8636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5A30D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D16F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6FBA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322,67</w:t>
            </w:r>
          </w:p>
        </w:tc>
      </w:tr>
    </w:tbl>
    <w:p w14:paraId="4728C5B6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0235AC3D" w14:textId="77777777" w:rsidR="00FE0DC5" w:rsidRPr="008976BD" w:rsidRDefault="00484790" w:rsidP="008976BD">
      <w:pPr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</w:rPr>
        <w:t>VŠEOBECNÁ HODNOTA BYTOV</w:t>
      </w:r>
    </w:p>
    <w:p w14:paraId="601D60D2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FE0DC5" w:rsidRPr="008976BD" w14:paraId="3FD13926" w14:textId="77777777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84F2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0729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9D1C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Hodnota</w:t>
            </w:r>
          </w:p>
        </w:tc>
      </w:tr>
      <w:tr w:rsidR="00FE0DC5" w:rsidRPr="008976BD" w14:paraId="5011F22D" w14:textId="77777777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A44D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Koeficient polohovej diferenciácie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FC45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proofErr w:type="spellStart"/>
            <w:r w:rsidRPr="008976BD">
              <w:rPr>
                <w:rFonts w:ascii="Arial CE" w:hAnsi="Arial CE" w:cs="Arial CE"/>
                <w:color w:val="000000"/>
                <w:sz w:val="18"/>
              </w:rPr>
              <w:t>k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bscript"/>
              </w:rPr>
              <w:t>PD</w:t>
            </w:r>
            <w:proofErr w:type="spellEnd"/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 = 322,67/ 145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D494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2,225</w:t>
            </w:r>
          </w:p>
        </w:tc>
      </w:tr>
      <w:tr w:rsidR="00FE0DC5" w:rsidRPr="008976BD" w14:paraId="722839A2" w14:textId="77777777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4951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Všeobecná 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hodnota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79C8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VŠH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bscript"/>
              </w:rPr>
              <w:t>B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 = TH * </w:t>
            </w:r>
            <w:proofErr w:type="spellStart"/>
            <w:r w:rsidRPr="008976BD">
              <w:rPr>
                <w:rFonts w:ascii="Arial CE" w:hAnsi="Arial CE" w:cs="Arial CE"/>
                <w:color w:val="000000"/>
                <w:sz w:val="18"/>
              </w:rPr>
              <w:t>k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bscript"/>
              </w:rPr>
              <w:t>PD</w:t>
            </w:r>
            <w:proofErr w:type="spellEnd"/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 = 35 258,49 € * 2,225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241C710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sz w:val="18"/>
              </w:rPr>
              <w:t>78 450,14 €</w:t>
            </w:r>
          </w:p>
        </w:tc>
      </w:tr>
    </w:tbl>
    <w:p w14:paraId="0C37E8E0" w14:textId="77777777" w:rsidR="00FE0DC5" w:rsidRPr="008976BD" w:rsidRDefault="00484790" w:rsidP="008976BD">
      <w:pPr>
        <w:pStyle w:val="Nadpis4"/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color w:val="000000"/>
        </w:rPr>
        <w:t>3.2 POZEMKY</w:t>
      </w:r>
    </w:p>
    <w:p w14:paraId="57ED97F0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50EAC5BA" w14:textId="16164656" w:rsidR="00FE0DC5" w:rsidRPr="008976BD" w:rsidRDefault="00484790" w:rsidP="008976BD">
      <w:pPr>
        <w:pStyle w:val="Nadpis5"/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i w:val="0"/>
          <w:color w:val="000000"/>
          <w:sz w:val="28"/>
        </w:rPr>
        <w:t>3.2.1 METÓDA POLOHOVEJ DIFERENCIÁCIE</w:t>
      </w:r>
    </w:p>
    <w:p w14:paraId="59B04DDB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5BA7A9DE" w14:textId="6F950D7B" w:rsidR="00FE0DC5" w:rsidRPr="008976BD" w:rsidRDefault="00484790" w:rsidP="008976BD">
      <w:pPr>
        <w:pStyle w:val="Nadpis6"/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color w:val="000000"/>
        </w:rPr>
        <w:t>3.2.1.1 zastavaná plocha nádvorie</w:t>
      </w:r>
    </w:p>
    <w:p w14:paraId="4A2C8549" w14:textId="77777777" w:rsidR="00FE0DC5" w:rsidRPr="008976BD" w:rsidRDefault="00484790" w:rsidP="008976BD">
      <w:pPr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</w:rPr>
        <w:t>POPIS</w:t>
      </w:r>
    </w:p>
    <w:p w14:paraId="290220FB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51B80065" w14:textId="44332962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Všeobecnú hodnotu stanovujem metódou polohovej diferenciácie, podľa vzťahu</w:t>
      </w:r>
    </w:p>
    <w:p w14:paraId="1AF3F9E9" w14:textId="79C77E9F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VŠH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poz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= M*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VŠHmj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>,</w:t>
      </w:r>
    </w:p>
    <w:p w14:paraId="1CC7239B" w14:textId="75519AC9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kde</w:t>
      </w:r>
    </w:p>
    <w:p w14:paraId="1EADC17C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M-výmera pozemkov v m2</w:t>
      </w:r>
    </w:p>
    <w:p w14:paraId="0AE4732A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VŠHmj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- jednotková všeobecná hodnota pozemku v Eur/m2</w:t>
      </w:r>
    </w:p>
    <w:p w14:paraId="7922BFD0" w14:textId="56AC0921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VŠHmj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-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VHmj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>*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kpd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(Eur/m2),</w:t>
      </w:r>
    </w:p>
    <w:p w14:paraId="4525792F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kde</w:t>
      </w:r>
    </w:p>
    <w:p w14:paraId="49A6EC32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VHmj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- jednotková východisková hodnota pozemku, ktorá sa stanoví podľa tabuľky:</w:t>
      </w:r>
    </w:p>
    <w:p w14:paraId="23C01820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Klasifikácie obce - názov alebo údaj podľa počtu obyvateľov</w:t>
      </w:r>
    </w:p>
    <w:p w14:paraId="1B6A54ED" w14:textId="20E7176C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VHmj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              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                                                                                                                   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          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   Eur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o</w:t>
      </w:r>
      <w:r w:rsidRPr="008976BD">
        <w:rPr>
          <w:rFonts w:ascii="Arial CE" w:hAnsi="Arial CE" w:cs="Arial CE"/>
          <w:color w:val="000000"/>
          <w:shd w:val="clear" w:color="FFFFFF" w:fill="FFFFFF"/>
        </w:rPr>
        <w:t>/m2</w:t>
      </w:r>
    </w:p>
    <w:p w14:paraId="5948BEA5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-------------------------------------------------------------------------------------------------------------------</w:t>
      </w:r>
      <w:r w:rsidRPr="008976BD">
        <w:rPr>
          <w:rFonts w:ascii="Arial CE" w:hAnsi="Arial CE" w:cs="Arial CE"/>
          <w:color w:val="000000"/>
          <w:shd w:val="clear" w:color="FFFFFF" w:fill="FFFFFF"/>
        </w:rPr>
        <w:t>--------------------------------</w:t>
      </w:r>
    </w:p>
    <w:p w14:paraId="56C6A2C5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d./ Ostatné okresné mestá so sídlom okresných alebo obvodných úradov                                         9,96 Eur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o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.-, kde patrí aj mesto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Turčianske Teplice, avšak vzhľadom na predajnosť určujem sadzbu 80% z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26,56.-Euro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t.j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. z krajského mesta Žilina</w:t>
      </w:r>
      <w:r w:rsidRPr="008976BD">
        <w:rPr>
          <w:rFonts w:ascii="Arial CE" w:hAnsi="Arial CE" w:cs="Arial CE"/>
          <w:color w:val="000000"/>
          <w:shd w:val="clear" w:color="FFFFFF" w:fill="FFFFFF"/>
        </w:rPr>
        <w:t>.</w:t>
      </w:r>
    </w:p>
    <w:p w14:paraId="1D5F4FD0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color w:val="000000"/>
        </w:rPr>
      </w:pPr>
    </w:p>
    <w:p w14:paraId="6C8595C8" w14:textId="5C7A5B4E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Pozem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o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k sa nachádza v rovinatom teréne  v intraviláne obce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Turčianske Teplice vo výbornej polohe vzhľadom k centru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obcei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.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V predmetnej lokalite je vybudované okrem elektrickej inštalácie, vodovod, plynovod,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ako i kanalizačný rozvod. Pozem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o</w:t>
      </w:r>
      <w:r w:rsidRPr="008976BD">
        <w:rPr>
          <w:rFonts w:ascii="Arial CE" w:hAnsi="Arial CE" w:cs="Arial CE"/>
          <w:color w:val="000000"/>
          <w:shd w:val="clear" w:color="FFFFFF" w:fill="FFFFFF"/>
        </w:rPr>
        <w:t>k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je 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s kultúrou zastavané plochy a nádvoria. Na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predmetnej parcele </w:t>
      </w:r>
      <w:r w:rsidRPr="008976BD">
        <w:rPr>
          <w:rFonts w:ascii="Arial CE" w:hAnsi="Arial CE" w:cs="Arial CE"/>
          <w:color w:val="000000"/>
          <w:shd w:val="clear" w:color="FFFFFF" w:fill="FFFFFF"/>
        </w:rPr>
        <w:t>je postaven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ý obytný dom </w:t>
      </w:r>
      <w:r w:rsidRPr="008976BD">
        <w:rPr>
          <w:rFonts w:ascii="Arial CE" w:hAnsi="Arial CE" w:cs="Arial CE"/>
          <w:color w:val="000000"/>
          <w:shd w:val="clear" w:color="FFFFFF" w:fill="FFFFFF"/>
        </w:rPr>
        <w:t>so s.č.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1376</w:t>
      </w:r>
      <w:r w:rsidRPr="008976BD">
        <w:rPr>
          <w:rFonts w:ascii="Arial CE" w:hAnsi="Arial CE" w:cs="Arial CE"/>
          <w:color w:val="000000"/>
          <w:shd w:val="clear" w:color="FFFFFF" w:fill="FFFFFF"/>
        </w:rPr>
        <w:t>.</w:t>
      </w:r>
    </w:p>
    <w:p w14:paraId="5BD014D6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58BC4742" w14:textId="5D0DADB4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kpd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je koeficient polohovej diferenciácie, vypočíta sa podľa vzťahu</w:t>
      </w:r>
    </w:p>
    <w:p w14:paraId="4A068FEF" w14:textId="20886040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kpd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>= Ks*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kv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>*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kd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>*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kp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>*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ki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>*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kz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(-), kde</w:t>
      </w:r>
    </w:p>
    <w:p w14:paraId="78CC9F4F" w14:textId="2AE1391D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-ks je koeficientom všeobecnej situácie                      (0,70-2,0),</w:t>
      </w:r>
    </w:p>
    <w:p w14:paraId="5D089195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-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kv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je koeficient intenzity využitia                             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  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(0,50-2,0),</w:t>
      </w:r>
    </w:p>
    <w:p w14:paraId="2CC5F2F2" w14:textId="1D58DA6A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-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kd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je koeficient dopravných vzťahov              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        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 (0,80-1,20)</w:t>
      </w:r>
    </w:p>
    <w:p w14:paraId="41060462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-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kp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je koeficient funkčného využitia územia                 (0,80-2,0)</w:t>
      </w:r>
    </w:p>
    <w:p w14:paraId="1EE2EE9B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-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ki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je koeficient technickej infraštruktúry pozemku       (0,80-1,50)</w:t>
      </w:r>
    </w:p>
    <w:p w14:paraId="02E88355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-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kz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je koeficient povyšujúcich faktorov                     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(1,0-3,0)</w:t>
      </w:r>
    </w:p>
    <w:p w14:paraId="2D03113F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-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</w:rPr>
        <w:t>kr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je koeficient redukujúcich faktorov                      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</w:t>
      </w:r>
      <w:r w:rsidRPr="008976BD">
        <w:rPr>
          <w:rFonts w:ascii="Arial CE" w:hAnsi="Arial CE" w:cs="Arial CE"/>
          <w:color w:val="000000"/>
          <w:shd w:val="clear" w:color="FFFFFF" w:fill="FFFFFF"/>
        </w:rPr>
        <w:t xml:space="preserve">  (0,20-0,99)</w:t>
      </w:r>
    </w:p>
    <w:p w14:paraId="69B96EA9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09D732E6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1FC84B71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61"/>
        <w:gridCol w:w="1134"/>
        <w:gridCol w:w="1701"/>
        <w:gridCol w:w="1701"/>
        <w:gridCol w:w="1134"/>
      </w:tblGrid>
      <w:tr w:rsidR="00FE0DC5" w:rsidRPr="008976BD" w14:paraId="0BC628E9" w14:textId="77777777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14:paraId="6202F62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sz w:val="18"/>
              </w:rPr>
              <w:t>Parcela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14:paraId="26A9462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sz w:val="18"/>
              </w:rPr>
              <w:t>Druh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14:paraId="46F50AC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sz w:val="18"/>
              </w:rPr>
              <w:t>Spolu výmera [m</w:t>
            </w:r>
            <w:r w:rsidRPr="008976BD">
              <w:rPr>
                <w:rFonts w:ascii="Arial CE" w:hAnsi="Arial CE" w:cs="Arial CE"/>
                <w:b/>
                <w:sz w:val="18"/>
                <w:vertAlign w:val="superscript"/>
              </w:rPr>
              <w:t>2</w:t>
            </w:r>
            <w:r w:rsidRPr="008976BD">
              <w:rPr>
                <w:rFonts w:ascii="Arial CE" w:hAnsi="Arial CE" w:cs="Arial CE"/>
                <w:b/>
                <w:sz w:val="18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14:paraId="41AC42F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sz w:val="18"/>
              </w:rPr>
              <w:t>Spoluvlastnícky podiel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14:paraId="0893196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sz w:val="18"/>
              </w:rPr>
              <w:t xml:space="preserve">Spoluvlastnícky podiel </w:t>
            </w:r>
            <w:r w:rsidRPr="008976BD">
              <w:rPr>
                <w:rFonts w:ascii="Arial CE" w:hAnsi="Arial CE" w:cs="Arial CE"/>
                <w:b/>
                <w:sz w:val="18"/>
              </w:rPr>
              <w:t>bytu/</w:t>
            </w:r>
            <w:proofErr w:type="spellStart"/>
            <w:r w:rsidRPr="008976BD">
              <w:rPr>
                <w:rFonts w:ascii="Arial CE" w:hAnsi="Arial CE" w:cs="Arial CE"/>
                <w:b/>
                <w:sz w:val="18"/>
              </w:rPr>
              <w:t>nebytu</w:t>
            </w:r>
            <w:proofErr w:type="spellEnd"/>
            <w:r w:rsidRPr="008976BD">
              <w:rPr>
                <w:rFonts w:ascii="Arial CE" w:hAnsi="Arial CE" w:cs="Arial CE"/>
                <w:b/>
                <w:sz w:val="18"/>
              </w:rPr>
              <w:t xml:space="preserve"> k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14:paraId="0E41C24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sz w:val="18"/>
              </w:rPr>
              <w:t>Výmera podielu [m</w:t>
            </w:r>
            <w:r w:rsidRPr="008976BD">
              <w:rPr>
                <w:rFonts w:ascii="Arial CE" w:hAnsi="Arial CE" w:cs="Arial CE"/>
                <w:b/>
                <w:sz w:val="18"/>
                <w:vertAlign w:val="superscript"/>
              </w:rPr>
              <w:t>2</w:t>
            </w:r>
            <w:r w:rsidRPr="008976BD">
              <w:rPr>
                <w:rFonts w:ascii="Arial CE" w:hAnsi="Arial CE" w:cs="Arial CE"/>
                <w:b/>
                <w:sz w:val="18"/>
              </w:rPr>
              <w:t>]</w:t>
            </w:r>
          </w:p>
        </w:tc>
      </w:tr>
      <w:tr w:rsidR="00FE0DC5" w:rsidRPr="008976BD" w14:paraId="0809250F" w14:textId="77777777">
        <w:trPr>
          <w:trHeight w:val="283"/>
        </w:trPr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C185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1383/2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E5CB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zastavaná plocha a nádvorie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8425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1265,00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58CF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1/1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DFAF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6829/382936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256D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22,56</w:t>
            </w:r>
          </w:p>
        </w:tc>
      </w:tr>
    </w:tbl>
    <w:p w14:paraId="61DF6C77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5350FE07" w14:textId="77777777" w:rsidR="00FE0DC5" w:rsidRPr="008976BD" w:rsidRDefault="00484790" w:rsidP="008976BD">
      <w:pPr>
        <w:tabs>
          <w:tab w:val="left" w:pos="4535"/>
        </w:tabs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</w:rPr>
        <w:t xml:space="preserve">Obec:   </w:t>
      </w:r>
      <w:r w:rsidRPr="008976BD">
        <w:rPr>
          <w:rStyle w:val="Zvraznenie"/>
          <w:rFonts w:ascii="Arial CE" w:hAnsi="Arial CE" w:cs="Arial CE"/>
          <w:i w:val="0"/>
          <w:color w:val="000000"/>
        </w:rPr>
        <w:t xml:space="preserve"> </w:t>
      </w:r>
      <w:r w:rsidRPr="008976BD">
        <w:rPr>
          <w:rStyle w:val="Zvraznenie"/>
          <w:rFonts w:ascii="Arial CE" w:hAnsi="Arial CE" w:cs="Arial CE"/>
          <w:i w:val="0"/>
          <w:color w:val="000000"/>
        </w:rPr>
        <w:tab/>
        <w:t>Turčianske Teplice</w:t>
      </w:r>
      <w:r w:rsidRPr="008976BD">
        <w:rPr>
          <w:rFonts w:ascii="Arial CE" w:hAnsi="Arial CE" w:cs="Arial CE"/>
        </w:rPr>
        <w:cr/>
      </w:r>
      <w:r w:rsidRPr="008976BD">
        <w:rPr>
          <w:rFonts w:ascii="Arial CE" w:hAnsi="Arial CE" w:cs="Arial CE"/>
          <w:b/>
          <w:color w:val="000000"/>
        </w:rPr>
        <w:t xml:space="preserve">Východisková hodnota: </w:t>
      </w:r>
      <w:r w:rsidRPr="008976BD">
        <w:rPr>
          <w:rStyle w:val="Zvraznenie"/>
          <w:rFonts w:ascii="Arial CE" w:hAnsi="Arial CE" w:cs="Arial CE"/>
          <w:i w:val="0"/>
          <w:color w:val="000000"/>
        </w:rPr>
        <w:tab/>
        <w:t>VH</w:t>
      </w:r>
      <w:r w:rsidRPr="008976BD">
        <w:rPr>
          <w:rStyle w:val="Zvraznenie"/>
          <w:rFonts w:ascii="Arial CE" w:hAnsi="Arial CE" w:cs="Arial CE"/>
          <w:i w:val="0"/>
          <w:color w:val="000000"/>
          <w:vertAlign w:val="subscript"/>
        </w:rPr>
        <w:t>MJ</w:t>
      </w:r>
      <w:r w:rsidRPr="008976BD">
        <w:rPr>
          <w:rStyle w:val="Zvraznenie"/>
          <w:rFonts w:ascii="Arial CE" w:hAnsi="Arial CE" w:cs="Arial CE"/>
          <w:i w:val="0"/>
          <w:color w:val="000000"/>
        </w:rPr>
        <w:t xml:space="preserve"> = 80,00% z 26,56 €/m</w:t>
      </w:r>
      <w:r w:rsidRPr="008976BD">
        <w:rPr>
          <w:rStyle w:val="Zvraznenie"/>
          <w:rFonts w:ascii="Arial CE" w:hAnsi="Arial CE" w:cs="Arial CE"/>
          <w:i w:val="0"/>
          <w:color w:val="000000"/>
          <w:vertAlign w:val="superscript"/>
        </w:rPr>
        <w:t>2</w:t>
      </w:r>
      <w:r w:rsidRPr="008976BD">
        <w:rPr>
          <w:rStyle w:val="Zvraznenie"/>
          <w:rFonts w:ascii="Arial CE" w:hAnsi="Arial CE" w:cs="Arial CE"/>
          <w:i w:val="0"/>
          <w:color w:val="000000"/>
        </w:rPr>
        <w:t xml:space="preserve"> = 21,25 €/m</w:t>
      </w:r>
      <w:r w:rsidRPr="008976BD">
        <w:rPr>
          <w:rStyle w:val="Zvraznenie"/>
          <w:rFonts w:ascii="Arial CE" w:hAnsi="Arial CE" w:cs="Arial CE"/>
          <w:i w:val="0"/>
          <w:color w:val="000000"/>
          <w:vertAlign w:val="superscript"/>
        </w:rPr>
        <w:t>2</w:t>
      </w:r>
    </w:p>
    <w:p w14:paraId="652E227D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163"/>
        <w:gridCol w:w="1134"/>
      </w:tblGrid>
      <w:tr w:rsidR="00FE0DC5" w:rsidRPr="008976BD" w14:paraId="5132EBFF" w14:textId="77777777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14:paraId="35EE0E5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sz w:val="18"/>
              </w:rPr>
              <w:t>Označenie a názov koeficientu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14:paraId="08A9264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sz w:val="18"/>
              </w:rPr>
              <w:t>Hodnotenie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14:paraId="5C2D4EB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sz w:val="18"/>
              </w:rPr>
              <w:t>Hodnota koeficientu</w:t>
            </w:r>
          </w:p>
        </w:tc>
      </w:tr>
      <w:tr w:rsidR="00FE0DC5" w:rsidRPr="008976BD" w14:paraId="41B2E0BE" w14:textId="77777777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4841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proofErr w:type="spellStart"/>
            <w:r w:rsidRPr="008976BD">
              <w:rPr>
                <w:rFonts w:ascii="Arial CE" w:hAnsi="Arial CE" w:cs="Arial CE"/>
                <w:color w:val="000000"/>
                <w:sz w:val="18"/>
              </w:rPr>
              <w:t>k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bscript"/>
              </w:rPr>
              <w:t>S</w:t>
            </w:r>
            <w:proofErr w:type="spellEnd"/>
            <w:r w:rsidRPr="008976BD">
              <w:rPr>
                <w:rFonts w:ascii="Arial CE" w:hAnsi="Arial CE" w:cs="Arial CE"/>
              </w:rPr>
              <w:br/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koeficient všeobecnej situácie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BE96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4. centrá miest od 10 000 do 50 000 obyvateľov, obytné zóny miest nad 50 000 obyvateľov, obytné zóny samostatných obcí v dosahu miest nad 50 000 obyvateľov, prednostné oblasti vilových alebo 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rodinných domov v centre i mimo centra mesta, oblasti rekreačných stavieb v dôležitých centrách turistického ruchu, priemyslové a poľnohospodárske oblasti miest nad 50 000 obyvateľov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6E59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</w:tr>
      <w:tr w:rsidR="00FE0DC5" w:rsidRPr="008976BD" w14:paraId="7A5ABA44" w14:textId="77777777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4C1C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k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bscript"/>
              </w:rPr>
              <w:t>V</w:t>
            </w:r>
            <w:r w:rsidRPr="008976BD">
              <w:rPr>
                <w:rFonts w:ascii="Arial CE" w:hAnsi="Arial CE" w:cs="Arial CE"/>
              </w:rPr>
              <w:br/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koeficient intenzity využitia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AA03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5. - rodinné domy, bytové domy a 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ostatné stavby na bývanie so štandardným vybavením,</w:t>
            </w:r>
            <w:r w:rsidRPr="008976BD">
              <w:rPr>
                <w:rFonts w:ascii="Arial CE" w:hAnsi="Arial CE" w:cs="Arial CE"/>
              </w:rPr>
              <w:br/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- rekreačné stavby na individuálnu rekreáciu,</w:t>
            </w:r>
            <w:r w:rsidRPr="008976BD">
              <w:rPr>
                <w:rFonts w:ascii="Arial CE" w:hAnsi="Arial CE" w:cs="Arial CE"/>
              </w:rPr>
              <w:br/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- nebytové stavby pre priemysel, dopravu, školstvo, zdravotníctvo, šport so štandardným vybavením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175A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1,05</w:t>
            </w:r>
          </w:p>
        </w:tc>
      </w:tr>
      <w:tr w:rsidR="00FE0DC5" w:rsidRPr="008976BD" w14:paraId="7CA14C03" w14:textId="77777777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8AA8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proofErr w:type="spellStart"/>
            <w:r w:rsidRPr="008976BD">
              <w:rPr>
                <w:rFonts w:ascii="Arial CE" w:hAnsi="Arial CE" w:cs="Arial CE"/>
                <w:color w:val="000000"/>
                <w:sz w:val="18"/>
              </w:rPr>
              <w:t>k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bscript"/>
              </w:rPr>
              <w:t>D</w:t>
            </w:r>
            <w:proofErr w:type="spellEnd"/>
            <w:r w:rsidRPr="008976BD">
              <w:rPr>
                <w:rFonts w:ascii="Arial CE" w:hAnsi="Arial CE" w:cs="Arial CE"/>
              </w:rPr>
              <w:br/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koeficient dopravných vzťahov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3DA2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4. pozemky v mestách 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s možnosťou využitia mestskej hromadnej dopravy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42E4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</w:tr>
      <w:tr w:rsidR="00FE0DC5" w:rsidRPr="008976BD" w14:paraId="2C30BABD" w14:textId="77777777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DFB9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proofErr w:type="spellStart"/>
            <w:r w:rsidRPr="008976BD">
              <w:rPr>
                <w:rFonts w:ascii="Arial CE" w:hAnsi="Arial CE" w:cs="Arial CE"/>
                <w:color w:val="000000"/>
                <w:sz w:val="18"/>
              </w:rPr>
              <w:t>k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bscript"/>
              </w:rPr>
              <w:t>F</w:t>
            </w:r>
            <w:proofErr w:type="spellEnd"/>
            <w:r w:rsidRPr="008976BD">
              <w:rPr>
                <w:rFonts w:ascii="Arial CE" w:hAnsi="Arial CE" w:cs="Arial CE"/>
              </w:rPr>
              <w:br/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koeficient funkčného využitia územia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983E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3. plochy obytných a rekreačných území (obytná alebo rekreačná poloha)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7248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</w:tr>
      <w:tr w:rsidR="00FE0DC5" w:rsidRPr="008976BD" w14:paraId="2994ECC9" w14:textId="77777777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8B5E1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proofErr w:type="spellStart"/>
            <w:r w:rsidRPr="008976BD">
              <w:rPr>
                <w:rFonts w:ascii="Arial CE" w:hAnsi="Arial CE" w:cs="Arial CE"/>
                <w:color w:val="000000"/>
                <w:sz w:val="18"/>
              </w:rPr>
              <w:t>k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bscript"/>
              </w:rPr>
              <w:t>I</w:t>
            </w:r>
            <w:proofErr w:type="spellEnd"/>
            <w:r w:rsidRPr="008976BD">
              <w:rPr>
                <w:rFonts w:ascii="Arial CE" w:hAnsi="Arial CE" w:cs="Arial CE"/>
              </w:rPr>
              <w:br/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koeficient technickej infraštruktúry pozemku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6750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4. veľmi dobrá vybavenosť 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(možnosť napojenia na viac ako tri druhy verejných sietí)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50DF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1,50</w:t>
            </w:r>
          </w:p>
        </w:tc>
      </w:tr>
      <w:tr w:rsidR="00FE0DC5" w:rsidRPr="008976BD" w14:paraId="65E2EFF4" w14:textId="77777777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C95D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proofErr w:type="spellStart"/>
            <w:r w:rsidRPr="008976BD">
              <w:rPr>
                <w:rFonts w:ascii="Arial CE" w:hAnsi="Arial CE" w:cs="Arial CE"/>
                <w:color w:val="000000"/>
                <w:sz w:val="18"/>
              </w:rPr>
              <w:t>k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bscript"/>
              </w:rPr>
              <w:t>Z</w:t>
            </w:r>
            <w:proofErr w:type="spellEnd"/>
            <w:r w:rsidRPr="008976BD">
              <w:rPr>
                <w:rFonts w:ascii="Arial CE" w:hAnsi="Arial CE" w:cs="Arial CE"/>
              </w:rPr>
              <w:br/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koeficient povyšujúcich faktorov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D232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4. iné faktory (napríklad: tvar pozemku, výmera pozemku, druh možnej zástavby, sadové úpravy pozemku a pod.)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9BAE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1,80</w:t>
            </w:r>
          </w:p>
        </w:tc>
      </w:tr>
      <w:tr w:rsidR="00FE0DC5" w:rsidRPr="008976BD" w14:paraId="6C356F89" w14:textId="77777777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C468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proofErr w:type="spellStart"/>
            <w:r w:rsidRPr="008976BD">
              <w:rPr>
                <w:rFonts w:ascii="Arial CE" w:hAnsi="Arial CE" w:cs="Arial CE"/>
                <w:color w:val="000000"/>
                <w:sz w:val="18"/>
              </w:rPr>
              <w:t>k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bscript"/>
              </w:rPr>
              <w:t>R</w:t>
            </w:r>
            <w:proofErr w:type="spellEnd"/>
            <w:r w:rsidRPr="008976BD">
              <w:rPr>
                <w:rFonts w:ascii="Arial CE" w:hAnsi="Arial CE" w:cs="Arial CE"/>
              </w:rPr>
              <w:br/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koeficient redukujúcich 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faktorov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B39B5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0. nevyskytuje sa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1AE3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1,00</w:t>
            </w:r>
          </w:p>
        </w:tc>
      </w:tr>
    </w:tbl>
    <w:p w14:paraId="5904C8C3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2796D38F" w14:textId="77777777" w:rsidR="00FE0DC5" w:rsidRPr="008976BD" w:rsidRDefault="00484790" w:rsidP="008976BD">
      <w:pPr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</w:rPr>
        <w:t>JEDNOTKOVÁ HODNOTA POZEMKU</w:t>
      </w:r>
    </w:p>
    <w:p w14:paraId="603ECBF2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FE0DC5" w:rsidRPr="008976BD" w14:paraId="29E15508" w14:textId="77777777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2E93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8D45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6074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Hodnota</w:t>
            </w:r>
          </w:p>
        </w:tc>
      </w:tr>
      <w:tr w:rsidR="00FE0DC5" w:rsidRPr="008976BD" w14:paraId="4895F979" w14:textId="77777777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7D68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Koeficient polohovej diferenciácie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D722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proofErr w:type="spellStart"/>
            <w:r w:rsidRPr="008976BD">
              <w:rPr>
                <w:rFonts w:ascii="Arial CE" w:hAnsi="Arial CE" w:cs="Arial CE"/>
                <w:color w:val="000000"/>
                <w:sz w:val="18"/>
              </w:rPr>
              <w:t>k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bscript"/>
              </w:rPr>
              <w:t>PD</w:t>
            </w:r>
            <w:proofErr w:type="spellEnd"/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 = 1,00 * 1,05 * 1,00 * 1,00 * 1,50 * 1,80 * 1,00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100B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2,8350</w:t>
            </w:r>
          </w:p>
        </w:tc>
      </w:tr>
      <w:tr w:rsidR="00FE0DC5" w:rsidRPr="008976BD" w14:paraId="7CF938E9" w14:textId="77777777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0743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Jednotková všeobecná hodnota pozemku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84DD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VŠH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bscript"/>
              </w:rPr>
              <w:t>MJ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 = VH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bscript"/>
              </w:rPr>
              <w:t>MJ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 * </w:t>
            </w:r>
            <w:proofErr w:type="spellStart"/>
            <w:r w:rsidRPr="008976BD">
              <w:rPr>
                <w:rFonts w:ascii="Arial CE" w:hAnsi="Arial CE" w:cs="Arial CE"/>
                <w:color w:val="000000"/>
                <w:sz w:val="18"/>
              </w:rPr>
              <w:t>k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bscript"/>
              </w:rPr>
              <w:t>PD</w:t>
            </w:r>
            <w:proofErr w:type="spellEnd"/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 = 21,25 €/m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perscript"/>
              </w:rPr>
              <w:t>2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 * 2,8350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7B5EC00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sz w:val="18"/>
              </w:rPr>
              <w:t>60,24 €/m</w:t>
            </w:r>
            <w:r w:rsidRPr="008976BD">
              <w:rPr>
                <w:rFonts w:ascii="Arial CE" w:hAnsi="Arial CE" w:cs="Arial CE"/>
                <w:b/>
                <w:sz w:val="18"/>
                <w:vertAlign w:val="superscript"/>
              </w:rPr>
              <w:t>2</w:t>
            </w:r>
          </w:p>
        </w:tc>
      </w:tr>
      <w:tr w:rsidR="00FE0DC5" w:rsidRPr="008976BD" w14:paraId="68488CAF" w14:textId="77777777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92C5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Všeobecná hodnota podielu pozemku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7F76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VŠH = Podiel * VŠH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bscript"/>
              </w:rPr>
              <w:t>POZ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 = 1/1*6829/382936 * 76 203,60 €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15DA06EE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sz w:val="18"/>
              </w:rPr>
              <w:t>1 358,96 €</w:t>
            </w:r>
          </w:p>
        </w:tc>
      </w:tr>
    </w:tbl>
    <w:p w14:paraId="424A0691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2CEABF38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44B69951" w14:textId="77777777" w:rsidR="00FE0DC5" w:rsidRPr="008976BD" w:rsidRDefault="00484790" w:rsidP="008976BD">
      <w:pPr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</w:rPr>
        <w:t>VYHODNOTENIE</w:t>
      </w:r>
    </w:p>
    <w:p w14:paraId="2C248754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FE0DC5" w:rsidRPr="008976BD" w14:paraId="63CE4057" w14:textId="77777777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85F4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lastRenderedPageBreak/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B343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F795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Všeobecná hodnota [€]</w:t>
            </w:r>
          </w:p>
        </w:tc>
      </w:tr>
      <w:tr w:rsidR="00FE0DC5" w:rsidRPr="008976BD" w14:paraId="3D1FF294" w14:textId="77777777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7259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parcela č. 1383/2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AFA5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1 265,00 m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perscript"/>
              </w:rPr>
              <w:t>2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 * 60,24 €/m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perscript"/>
              </w:rPr>
              <w:t>2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 * 1/1*6829/382936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28A4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1 358,96</w:t>
            </w:r>
          </w:p>
        </w:tc>
      </w:tr>
      <w:tr w:rsidR="00FE0DC5" w:rsidRPr="008976BD" w14:paraId="65BBBDD6" w14:textId="77777777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9EC8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Spolu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321C6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38E0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1 358,96</w:t>
            </w:r>
          </w:p>
        </w:tc>
      </w:tr>
    </w:tbl>
    <w:p w14:paraId="6E6EB626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284EAFDD" w14:textId="77777777" w:rsidR="00FE0DC5" w:rsidRPr="008976BD" w:rsidRDefault="00484790" w:rsidP="008976BD">
      <w:pPr>
        <w:pStyle w:val="Nadpis2"/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</w:rPr>
        <w:br w:type="page"/>
      </w:r>
      <w:r w:rsidRPr="008976BD">
        <w:rPr>
          <w:rFonts w:ascii="Arial CE" w:hAnsi="Arial CE" w:cs="Arial CE"/>
          <w:b w:val="0"/>
          <w:i w:val="0"/>
          <w:color w:val="000000"/>
          <w:sz w:val="52"/>
        </w:rPr>
        <w:lastRenderedPageBreak/>
        <w:t>III. ZÁVER</w:t>
      </w:r>
    </w:p>
    <w:p w14:paraId="6DBD8607" w14:textId="77777777" w:rsidR="00FE0DC5" w:rsidRPr="008976BD" w:rsidRDefault="00484790" w:rsidP="008976BD">
      <w:pPr>
        <w:pStyle w:val="Nadpis3"/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color w:val="000000"/>
          <w:sz w:val="32"/>
        </w:rPr>
        <w:t>ZÁKLADNÉ ÚDAJE</w:t>
      </w:r>
    </w:p>
    <w:p w14:paraId="1ACBA518" w14:textId="77777777" w:rsidR="00FE0DC5" w:rsidRPr="008976BD" w:rsidRDefault="00484790" w:rsidP="008976BD">
      <w:pPr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</w:rPr>
        <w:t>Hlavné stavby:</w:t>
      </w:r>
    </w:p>
    <w:p w14:paraId="11894896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1134"/>
        <w:gridCol w:w="1701"/>
        <w:gridCol w:w="1701"/>
        <w:gridCol w:w="1701"/>
      </w:tblGrid>
      <w:tr w:rsidR="00FE0DC5" w:rsidRPr="008976BD" w14:paraId="1B3EB99C" w14:textId="77777777">
        <w:trPr>
          <w:trHeight w:val="28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2652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Názov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0628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JKSO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01C6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OP (m3)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E429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ZP (m2)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E0E1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Počet podlaží</w:t>
            </w:r>
          </w:p>
        </w:tc>
      </w:tr>
      <w:tr w:rsidR="00FE0DC5" w:rsidRPr="008976BD" w14:paraId="6C656399" w14:textId="77777777">
        <w:trPr>
          <w:trHeight w:val="283"/>
        </w:trPr>
        <w:tc>
          <w:tcPr>
            <w:tcW w:w="332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34CD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Byt č.38/2.p., pivnica č.38, vchod č.5, obytný dom s.č.1376 na parc.KN č.1383/2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6E225" w14:textId="74BFD5EB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E4E5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0B34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68,73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A89CD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</w:t>
            </w:r>
          </w:p>
        </w:tc>
      </w:tr>
    </w:tbl>
    <w:p w14:paraId="08AAD487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1CA800E8" w14:textId="77777777" w:rsidR="00FE0DC5" w:rsidRPr="008976BD" w:rsidRDefault="00484790" w:rsidP="008976BD">
      <w:pPr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b/>
          <w:color w:val="000000"/>
        </w:rPr>
        <w:t>Pozemky:</w:t>
      </w:r>
    </w:p>
    <w:p w14:paraId="74379128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1701"/>
        <w:gridCol w:w="3969"/>
      </w:tblGrid>
      <w:tr w:rsidR="00FE0DC5" w:rsidRPr="008976BD" w14:paraId="114FBE10" w14:textId="77777777">
        <w:trPr>
          <w:trHeight w:val="283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8934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 xml:space="preserve">Názov </w:t>
            </w: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pozemku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80734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Číslo parcely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9370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Výmera (m2)</w:t>
            </w:r>
          </w:p>
        </w:tc>
      </w:tr>
      <w:tr w:rsidR="00FE0DC5" w:rsidRPr="008976BD" w14:paraId="3083D30D" w14:textId="77777777">
        <w:trPr>
          <w:trHeight w:val="283"/>
        </w:trPr>
        <w:tc>
          <w:tcPr>
            <w:tcW w:w="3895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B3518" w14:textId="7E7E8829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zastavaná plocha nádvorie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0A5EB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1383/2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A1E2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22,56</w:t>
            </w:r>
          </w:p>
        </w:tc>
      </w:tr>
    </w:tbl>
    <w:p w14:paraId="4C44707D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789C5249" w14:textId="573A8D65" w:rsidR="00FE0DC5" w:rsidRPr="008976BD" w:rsidRDefault="00484790" w:rsidP="008976BD">
      <w:pPr>
        <w:pStyle w:val="Nadpis3"/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color w:val="000000"/>
          <w:sz w:val="32"/>
        </w:rPr>
        <w:t>REKAPITULÁCIA VŠEOBECNEJ HODNOTY</w:t>
      </w:r>
    </w:p>
    <w:p w14:paraId="200DA36C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2"/>
        <w:gridCol w:w="1984"/>
        <w:gridCol w:w="2268"/>
      </w:tblGrid>
      <w:tr w:rsidR="00FE0DC5" w:rsidRPr="008976BD" w14:paraId="4FE48AFA" w14:textId="77777777">
        <w:trPr>
          <w:trHeight w:val="283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3251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Názov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31922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proofErr w:type="spellStart"/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Spoluvl</w:t>
            </w:r>
            <w:proofErr w:type="spellEnd"/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. podiel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7FA2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Všeobecná hodnota [€]</w:t>
            </w:r>
          </w:p>
        </w:tc>
      </w:tr>
      <w:tr w:rsidR="00FE0DC5" w:rsidRPr="008976BD" w14:paraId="64AF1FA5" w14:textId="77777777">
        <w:trPr>
          <w:trHeight w:val="283"/>
        </w:trPr>
        <w:tc>
          <w:tcPr>
            <w:tcW w:w="531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4666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Stavby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82446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48280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</w:tr>
      <w:tr w:rsidR="00FE0DC5" w:rsidRPr="008976BD" w14:paraId="7894F4E1" w14:textId="77777777">
        <w:trPr>
          <w:trHeight w:val="283"/>
        </w:trPr>
        <w:tc>
          <w:tcPr>
            <w:tcW w:w="531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2D5DF128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Byt č.38/2.p., pivnica č.38, vchod č.5, obytný dom s.č.1376 na parc.KN č.1383/2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07F95AC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1/1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D716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78 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450,14</w:t>
            </w:r>
          </w:p>
        </w:tc>
      </w:tr>
      <w:tr w:rsidR="00FE0DC5" w:rsidRPr="008976BD" w14:paraId="17BEB2A3" w14:textId="77777777">
        <w:trPr>
          <w:trHeight w:val="283"/>
        </w:trPr>
        <w:tc>
          <w:tcPr>
            <w:tcW w:w="531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341DF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Pozemky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2AB4E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29805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</w:tr>
      <w:tr w:rsidR="00FE0DC5" w:rsidRPr="008976BD" w14:paraId="5A5BC617" w14:textId="77777777">
        <w:trPr>
          <w:trHeight w:val="283"/>
        </w:trPr>
        <w:tc>
          <w:tcPr>
            <w:tcW w:w="531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09D7E13F" w14:textId="7C4F494F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 xml:space="preserve">zastavaná plocha nádvorie   - </w:t>
            </w:r>
            <w:proofErr w:type="spellStart"/>
            <w:r w:rsidRPr="008976BD">
              <w:rPr>
                <w:rFonts w:ascii="Arial CE" w:hAnsi="Arial CE" w:cs="Arial CE"/>
                <w:color w:val="000000"/>
                <w:sz w:val="18"/>
              </w:rPr>
              <w:t>parc</w:t>
            </w:r>
            <w:proofErr w:type="spellEnd"/>
            <w:r w:rsidRPr="008976BD">
              <w:rPr>
                <w:rFonts w:ascii="Arial CE" w:hAnsi="Arial CE" w:cs="Arial CE"/>
                <w:color w:val="000000"/>
                <w:sz w:val="18"/>
              </w:rPr>
              <w:t>. č. 1383/2 (22,56  m</w:t>
            </w:r>
            <w:r w:rsidRPr="008976BD">
              <w:rPr>
                <w:rFonts w:ascii="Arial CE" w:hAnsi="Arial CE" w:cs="Arial CE"/>
                <w:color w:val="000000"/>
                <w:sz w:val="18"/>
                <w:vertAlign w:val="superscript"/>
              </w:rPr>
              <w:t>2</w:t>
            </w:r>
            <w:r w:rsidRPr="008976BD">
              <w:rPr>
                <w:rFonts w:ascii="Arial CE" w:hAnsi="Arial CE" w:cs="Arial CE"/>
                <w:color w:val="000000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14:paraId="39E8F30C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1/1 z 6829/382936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0DFF0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color w:val="000000"/>
                <w:sz w:val="18"/>
              </w:rPr>
              <w:t>1 358,96</w:t>
            </w:r>
          </w:p>
        </w:tc>
      </w:tr>
      <w:tr w:rsidR="00FE0DC5" w:rsidRPr="008976BD" w14:paraId="331EBEC8" w14:textId="77777777">
        <w:trPr>
          <w:trHeight w:val="283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B3A46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Všeobecná hodnota celkom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741B5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09207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79 809,10</w:t>
            </w:r>
          </w:p>
        </w:tc>
      </w:tr>
      <w:tr w:rsidR="00FE0DC5" w:rsidRPr="008976BD" w14:paraId="18A10E6F" w14:textId="77777777">
        <w:trPr>
          <w:trHeight w:val="283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14:paraId="3D89C6E3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sz w:val="22"/>
              </w:rPr>
              <w:t>Všeobecná hodnota zaokrúhlene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FD033" w14:textId="77777777" w:rsidR="00FE0DC5" w:rsidRPr="008976BD" w:rsidRDefault="00FE0DC5" w:rsidP="008976BD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31749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color w:val="000000"/>
                <w:sz w:val="18"/>
              </w:rPr>
              <w:t>79 800,00</w:t>
            </w:r>
          </w:p>
        </w:tc>
      </w:tr>
      <w:tr w:rsidR="00FE0DC5" w:rsidRPr="008976BD" w14:paraId="00693B92" w14:textId="77777777">
        <w:trPr>
          <w:trHeight w:val="283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14:paraId="75B373AA" w14:textId="77777777" w:rsidR="00FE0DC5" w:rsidRPr="008976BD" w:rsidRDefault="00484790" w:rsidP="008976BD">
            <w:pPr>
              <w:jc w:val="both"/>
              <w:rPr>
                <w:rFonts w:ascii="Arial CE" w:hAnsi="Arial CE" w:cs="Arial CE"/>
              </w:rPr>
            </w:pPr>
            <w:r w:rsidRPr="008976BD">
              <w:rPr>
                <w:rFonts w:ascii="Arial CE" w:hAnsi="Arial CE" w:cs="Arial CE"/>
                <w:b/>
                <w:sz w:val="18"/>
              </w:rPr>
              <w:t xml:space="preserve">Všeobecná hodnota slovom: </w:t>
            </w:r>
            <w:r w:rsidRPr="008976BD">
              <w:rPr>
                <w:rFonts w:ascii="Arial CE" w:hAnsi="Arial CE" w:cs="Arial CE"/>
                <w:b/>
                <w:sz w:val="18"/>
              </w:rPr>
              <w:t>Sedemdesiatdeväťtisícosemsto Eur</w:t>
            </w:r>
          </w:p>
        </w:tc>
      </w:tr>
    </w:tbl>
    <w:p w14:paraId="601EF86C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1F2D43C5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268D9A16" w14:textId="77777777" w:rsidR="00FE0DC5" w:rsidRPr="008976BD" w:rsidRDefault="00484790" w:rsidP="008976BD">
      <w:pPr>
        <w:pStyle w:val="Nadpis3"/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  <w:color w:val="000000"/>
          <w:sz w:val="32"/>
        </w:rPr>
        <w:t>MIMORIADNE RIZIKÁ</w:t>
      </w:r>
    </w:p>
    <w:p w14:paraId="215CF657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066331DD" w14:textId="77777777" w:rsidR="00FE0DC5" w:rsidRPr="008976BD" w:rsidRDefault="00484790" w:rsidP="008976BD">
      <w:pPr>
        <w:pStyle w:val="Normal229"/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Nie sú známe až na záložné právo banky ako i jeho výkon s dobrovoľnou dražbou i exekučné záložné právo.</w:t>
      </w:r>
    </w:p>
    <w:p w14:paraId="267C9EFD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15EC1020" w14:textId="77777777" w:rsidR="00FE0DC5" w:rsidRPr="008976BD" w:rsidRDefault="00FE0DC5" w:rsidP="008976BD">
      <w:pPr>
        <w:pStyle w:val="Normal229"/>
        <w:jc w:val="both"/>
        <w:rPr>
          <w:rFonts w:ascii="Arial CE" w:eastAsia="Times New Roman" w:hAnsi="Arial CE" w:cs="Arial CE"/>
          <w:color w:val="000000"/>
        </w:rPr>
      </w:pPr>
    </w:p>
    <w:p w14:paraId="480EEC67" w14:textId="77777777" w:rsidR="00FE0DC5" w:rsidRPr="008976BD" w:rsidRDefault="00484790" w:rsidP="008976BD">
      <w:pPr>
        <w:tabs>
          <w:tab w:val="right" w:pos="9638"/>
        </w:tabs>
        <w:jc w:val="both"/>
        <w:rPr>
          <w:rFonts w:ascii="Arial CE" w:hAnsi="Arial CE" w:cs="Arial CE"/>
        </w:rPr>
      </w:pPr>
      <w:r w:rsidRPr="008976BD">
        <w:rPr>
          <w:rStyle w:val="Zvraznenie"/>
          <w:rFonts w:ascii="Arial CE" w:hAnsi="Arial CE" w:cs="Arial CE"/>
          <w:i w:val="0"/>
          <w:color w:val="000000"/>
        </w:rPr>
        <w:t>V Zlatých Moravciach, dňa 20.09.2020</w:t>
      </w:r>
      <w:r w:rsidRPr="008976BD">
        <w:rPr>
          <w:rStyle w:val="Zvraznenie"/>
          <w:rFonts w:ascii="Arial CE" w:hAnsi="Arial CE" w:cs="Arial CE"/>
          <w:i w:val="0"/>
          <w:color w:val="000000"/>
        </w:rPr>
        <w:tab/>
        <w:t>Ing. Rajnoha Ľubomír</w:t>
      </w:r>
    </w:p>
    <w:p w14:paraId="7F8FF97D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51633AF4" w14:textId="77777777" w:rsidR="00FE0DC5" w:rsidRPr="008976BD" w:rsidRDefault="00484790" w:rsidP="008976BD">
      <w:pPr>
        <w:pStyle w:val="Nadpis2"/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</w:rPr>
        <w:br w:type="page"/>
      </w:r>
      <w:r w:rsidRPr="008976BD">
        <w:rPr>
          <w:rFonts w:ascii="Arial CE" w:hAnsi="Arial CE" w:cs="Arial CE"/>
          <w:b w:val="0"/>
          <w:i w:val="0"/>
          <w:color w:val="000000"/>
          <w:sz w:val="52"/>
        </w:rPr>
        <w:lastRenderedPageBreak/>
        <w:t>IV. PRÍLOHY</w:t>
      </w:r>
    </w:p>
    <w:p w14:paraId="66D976EF" w14:textId="08BC51F1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1.Objednávka DUPOS dražobná spol. s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r.o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.,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Tamaškovičova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č.17, 917 01 Trnava na vypracovanie ZP na byt č.38/2.p, vchod č.5, obytný dom s.č.1376 na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parc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. KN č.1383/2 s podielom na spoločných častiach a spoločných zariadeniach domu, na príslušenstve a spoluvl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astnícky podiel k pozemku v podiele 6829/382936, katastrálneho územia Turčianske Teplice, obce Turčianske Teplice k účelu organizovania dobrovoľnej dražby.</w:t>
      </w:r>
    </w:p>
    <w:p w14:paraId="3FB495ED" w14:textId="77777777" w:rsidR="00FE0DC5" w:rsidRPr="008976BD" w:rsidRDefault="00484790" w:rsidP="008976BD">
      <w:pPr>
        <w:pStyle w:val="Normal62"/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2-4. Výpis z katastra nehnuteľností, z listu vlastníctva č.2150- čiastočný, vyhotovený cez katastrá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lny portál,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k.ú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. Turčianske Teplice zo dňa 15.09.2020.</w:t>
      </w:r>
    </w:p>
    <w:p w14:paraId="0DE87C8B" w14:textId="77777777" w:rsidR="00FE0DC5" w:rsidRPr="008976BD" w:rsidRDefault="00484790" w:rsidP="008976BD">
      <w:pPr>
        <w:pStyle w:val="Normal64"/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5. Informatívna kópia z mapy vyhotovená zo dňa 15 septembra 2020,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k.ú.Turčianke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Teplice, obec Turčianske Teplice.</w:t>
      </w:r>
    </w:p>
    <w:p w14:paraId="2AFE9300" w14:textId="77777777" w:rsidR="00FE0DC5" w:rsidRPr="008976BD" w:rsidRDefault="00484790" w:rsidP="008976BD">
      <w:pPr>
        <w:pStyle w:val="Normal64"/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6-8. Kúpna zmluva o prevode vlastníctva bytu zo dňa 6 októbra 2004 avšak medzi prvým vl</w:t>
      </w: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astníkom a to OSBD a Valériou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Salajovou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so </w:t>
      </w:r>
      <w:proofErr w:type="spellStart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zavkladovaním</w:t>
      </w:r>
      <w:proofErr w:type="spellEnd"/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 xml:space="preserve"> pod č.j.397/2004 zo dňa 14.12.2004.</w:t>
      </w:r>
    </w:p>
    <w:p w14:paraId="035A2AD0" w14:textId="77777777" w:rsidR="00FE0DC5" w:rsidRPr="008976BD" w:rsidRDefault="00484790" w:rsidP="008976BD">
      <w:pPr>
        <w:pStyle w:val="Normal64"/>
        <w:jc w:val="both"/>
        <w:rPr>
          <w:rFonts w:ascii="Arial CE" w:eastAsia="Times New Roman" w:hAnsi="Arial CE" w:cs="Arial CE"/>
          <w:color w:val="000000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9. Potvrdenie z OSBD v Martine zo dňa 16.10.2013 o veku stavby BD.</w:t>
      </w:r>
    </w:p>
    <w:p w14:paraId="35292FCD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10. Pôdorys bytu v M=1:100.</w:t>
      </w:r>
    </w:p>
    <w:p w14:paraId="081B94D5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lang w:bidi="sk-SK"/>
        </w:rPr>
        <w:sectPr w:rsidR="00FE0DC5" w:rsidRPr="008976BD">
          <w:headerReference w:type="default" r:id="rId6"/>
          <w:type w:val="continuous"/>
          <w:pgSz w:w="11906" w:h="16838"/>
          <w:pgMar w:top="1417" w:right="1134" w:bottom="1417" w:left="1134" w:header="708" w:footer="708" w:gutter="0"/>
          <w:cols w:space="708"/>
          <w:titlePg/>
          <w:docGrid w:linePitch="360"/>
        </w:sectPr>
      </w:pPr>
      <w:r w:rsidRPr="008976BD">
        <w:rPr>
          <w:rFonts w:ascii="Arial CE" w:hAnsi="Arial CE" w:cs="Arial CE"/>
          <w:color w:val="000000"/>
          <w:shd w:val="clear" w:color="FFFFFF" w:fill="FFFFFF"/>
          <w:lang w:bidi="sk-SK"/>
        </w:rPr>
        <w:t>11-12. Fotodokumentácia</w:t>
      </w:r>
    </w:p>
    <w:p w14:paraId="25295C30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lang w:bidi="sk-SK"/>
        </w:rPr>
      </w:pPr>
    </w:p>
    <w:p w14:paraId="3EC268BE" w14:textId="77777777" w:rsidR="00FE0DC5" w:rsidRPr="008976BD" w:rsidRDefault="00484790" w:rsidP="008976BD">
      <w:pPr>
        <w:pStyle w:val="Nadpis2"/>
        <w:jc w:val="both"/>
        <w:rPr>
          <w:rFonts w:ascii="Arial CE" w:hAnsi="Arial CE" w:cs="Arial CE"/>
        </w:rPr>
      </w:pPr>
      <w:r w:rsidRPr="008976BD">
        <w:rPr>
          <w:rFonts w:ascii="Arial CE" w:hAnsi="Arial CE" w:cs="Arial CE"/>
        </w:rPr>
        <w:br w:type="page"/>
      </w:r>
      <w:r w:rsidRPr="008976BD">
        <w:rPr>
          <w:rFonts w:ascii="Arial CE" w:hAnsi="Arial CE" w:cs="Arial CE"/>
          <w:b w:val="0"/>
          <w:i w:val="0"/>
          <w:color w:val="000000"/>
          <w:sz w:val="52"/>
        </w:rPr>
        <w:lastRenderedPageBreak/>
        <w:t>V. ZNALECKÁ DOLOŽKA</w:t>
      </w:r>
    </w:p>
    <w:p w14:paraId="4339098E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7E305FD4" w14:textId="77777777" w:rsidR="00FE0DC5" w:rsidRPr="008976BD" w:rsidRDefault="00484790" w:rsidP="008976BD">
      <w:pPr>
        <w:jc w:val="both"/>
        <w:rPr>
          <w:rFonts w:ascii="Arial CE" w:eastAsia="Times New Roman" w:hAnsi="Arial CE" w:cs="Arial CE"/>
          <w:color w:val="000000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Znalecký posudok som vypracoval ako znalec zapísaný v zozname znalcov, tlmočníkov a prekladateľov, ktorý vedie Ministerstvo spravodlivosti Slovenskej republiky, v odbore 370000 Stavebníc</w:t>
      </w:r>
      <w:r w:rsidRPr="008976BD">
        <w:rPr>
          <w:rFonts w:ascii="Arial CE" w:hAnsi="Arial CE" w:cs="Arial CE"/>
          <w:color w:val="000000"/>
          <w:shd w:val="clear" w:color="FFFFFF" w:fill="FFFFFF"/>
        </w:rPr>
        <w:t>tvo,  odvetviach 370100 pozemné stavby, 370901 odhad hodnoty nehnuteľností, pod evidenčným číslom 912898</w:t>
      </w:r>
    </w:p>
    <w:p w14:paraId="20D940A7" w14:textId="77777777" w:rsidR="00FE0DC5" w:rsidRPr="008976BD" w:rsidRDefault="00FE0DC5" w:rsidP="008976BD">
      <w:pPr>
        <w:pStyle w:val="Normlnywebov"/>
        <w:spacing w:after="100"/>
        <w:jc w:val="both"/>
        <w:rPr>
          <w:rFonts w:ascii="Arial CE" w:eastAsia="Times New Roman" w:hAnsi="Arial CE" w:cs="Arial CE"/>
          <w:sz w:val="20"/>
        </w:rPr>
      </w:pPr>
    </w:p>
    <w:p w14:paraId="49920B3A" w14:textId="77777777" w:rsidR="00FE0DC5" w:rsidRPr="008976BD" w:rsidRDefault="00484790" w:rsidP="008976BD">
      <w:pPr>
        <w:pStyle w:val="Normlnywebov"/>
        <w:spacing w:after="100"/>
        <w:jc w:val="both"/>
        <w:rPr>
          <w:rFonts w:ascii="Arial CE" w:eastAsia="Times New Roman" w:hAnsi="Arial CE" w:cs="Arial CE"/>
          <w:sz w:val="20"/>
        </w:rPr>
      </w:pPr>
      <w:r w:rsidRPr="008976BD">
        <w:rPr>
          <w:rFonts w:ascii="Arial CE" w:hAnsi="Arial CE" w:cs="Arial CE"/>
          <w:color w:val="000000"/>
          <w:sz w:val="20"/>
          <w:shd w:val="clear" w:color="FFFFFF" w:fill="FFFFFF"/>
        </w:rPr>
        <w:t xml:space="preserve">Znalecký posudok je zapísaný v denníku pod číslom </w:t>
      </w:r>
      <w:r w:rsidRPr="008976BD">
        <w:rPr>
          <w:rFonts w:ascii="Arial CE" w:hAnsi="Arial CE" w:cs="Arial CE"/>
          <w:color w:val="000000"/>
          <w:sz w:val="20"/>
          <w:shd w:val="clear" w:color="FFFFFF" w:fill="FFFFFF"/>
        </w:rPr>
        <w:t>1</w:t>
      </w:r>
      <w:r w:rsidRPr="008976BD">
        <w:rPr>
          <w:rFonts w:ascii="Arial CE" w:hAnsi="Arial CE" w:cs="Arial CE"/>
          <w:color w:val="000000"/>
          <w:sz w:val="20"/>
          <w:shd w:val="clear" w:color="FFFFFF" w:fill="FFFFFF"/>
          <w:lang w:bidi="sk-SK"/>
        </w:rPr>
        <w:t>29</w:t>
      </w:r>
      <w:r w:rsidRPr="008976BD">
        <w:rPr>
          <w:rFonts w:ascii="Arial CE" w:hAnsi="Arial CE" w:cs="Arial CE"/>
          <w:color w:val="000000"/>
          <w:sz w:val="20"/>
          <w:shd w:val="clear" w:color="FFFFFF" w:fill="FFFFFF"/>
        </w:rPr>
        <w:t>/20</w:t>
      </w:r>
      <w:r w:rsidRPr="008976BD">
        <w:rPr>
          <w:rFonts w:ascii="Arial CE" w:hAnsi="Arial CE" w:cs="Arial CE"/>
          <w:color w:val="000000"/>
          <w:sz w:val="20"/>
          <w:shd w:val="clear" w:color="FFFFFF" w:fill="FFFFFF"/>
        </w:rPr>
        <w:t>20</w:t>
      </w:r>
      <w:r w:rsidRPr="008976BD">
        <w:rPr>
          <w:rFonts w:ascii="Arial CE" w:hAnsi="Arial CE" w:cs="Arial CE"/>
          <w:color w:val="000000"/>
          <w:sz w:val="20"/>
          <w:shd w:val="clear" w:color="FFFFFF" w:fill="FFFFFF"/>
        </w:rPr>
        <w:t>.</w:t>
      </w:r>
    </w:p>
    <w:p w14:paraId="02C591A2" w14:textId="77777777" w:rsidR="00FE0DC5" w:rsidRPr="008976BD" w:rsidRDefault="00484790" w:rsidP="008976BD">
      <w:pPr>
        <w:pStyle w:val="Normlnywebov"/>
        <w:spacing w:after="100"/>
        <w:jc w:val="both"/>
        <w:rPr>
          <w:rFonts w:ascii="Arial CE" w:eastAsia="Times New Roman" w:hAnsi="Arial CE" w:cs="Arial CE"/>
          <w:color w:val="000000"/>
          <w:sz w:val="20"/>
        </w:rPr>
      </w:pPr>
      <w:r w:rsidRPr="008976BD">
        <w:rPr>
          <w:rFonts w:ascii="Arial CE" w:hAnsi="Arial CE" w:cs="Arial CE"/>
          <w:color w:val="000000"/>
          <w:sz w:val="20"/>
          <w:shd w:val="clear" w:color="FFFFFF" w:fill="FFFFFF"/>
        </w:rPr>
        <w:t xml:space="preserve">Zároveň vyhlasujem, že som si vedomý následkov vedome nepravdivého znaleckého </w:t>
      </w:r>
      <w:r w:rsidRPr="008976BD">
        <w:rPr>
          <w:rFonts w:ascii="Arial CE" w:hAnsi="Arial CE" w:cs="Arial CE"/>
          <w:color w:val="000000"/>
          <w:sz w:val="20"/>
          <w:shd w:val="clear" w:color="FFFFFF" w:fill="FFFFFF"/>
        </w:rPr>
        <w:t>posudku.</w:t>
      </w:r>
    </w:p>
    <w:p w14:paraId="707093FE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29EA748F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2286511E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15E2A419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32BE0F67" w14:textId="3BA02FF1" w:rsidR="00FE0DC5" w:rsidRPr="008976BD" w:rsidRDefault="00484790" w:rsidP="008976BD">
      <w:pPr>
        <w:jc w:val="both"/>
        <w:rPr>
          <w:rFonts w:ascii="Arial CE" w:eastAsia="Times New Roman" w:hAnsi="Arial CE" w:cs="Arial CE"/>
        </w:rPr>
      </w:pPr>
      <w:r w:rsidRPr="008976BD">
        <w:rPr>
          <w:rFonts w:ascii="Arial CE" w:hAnsi="Arial CE" w:cs="Arial CE"/>
          <w:color w:val="000000"/>
          <w:shd w:val="clear" w:color="FFFFFF" w:fill="FFFFFF"/>
        </w:rPr>
        <w:t>Podpis znalca</w:t>
      </w:r>
    </w:p>
    <w:p w14:paraId="40619E5C" w14:textId="77777777" w:rsidR="00FE0DC5" w:rsidRPr="008976BD" w:rsidRDefault="00FE0DC5" w:rsidP="008976BD">
      <w:pPr>
        <w:jc w:val="both"/>
        <w:rPr>
          <w:rFonts w:ascii="Arial CE" w:eastAsia="Times New Roman" w:hAnsi="Arial CE" w:cs="Arial CE"/>
          <w:color w:val="000000"/>
        </w:rPr>
      </w:pPr>
    </w:p>
    <w:p w14:paraId="7C05153F" w14:textId="0B5BFC88" w:rsidR="00FE0DC5" w:rsidRPr="008976BD" w:rsidRDefault="00FE0DC5" w:rsidP="008976BD">
      <w:pPr>
        <w:jc w:val="both"/>
        <w:rPr>
          <w:rFonts w:ascii="Arial CE" w:eastAsia="Times New Roman" w:hAnsi="Arial CE" w:cs="Arial CE"/>
        </w:rPr>
      </w:pPr>
    </w:p>
    <w:p w14:paraId="6A0D0C51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p w14:paraId="119E7823" w14:textId="77777777" w:rsidR="00FE0DC5" w:rsidRPr="008976BD" w:rsidRDefault="00FE0DC5" w:rsidP="008976BD">
      <w:pPr>
        <w:jc w:val="both"/>
        <w:rPr>
          <w:rFonts w:ascii="Arial CE" w:hAnsi="Arial CE" w:cs="Arial CE"/>
        </w:rPr>
      </w:pPr>
    </w:p>
    <w:sectPr w:rsidR="00FE0DC5" w:rsidRPr="008976BD">
      <w:headerReference w:type="default" r:id="rId7"/>
      <w:footerReference w:type="default" r:id="rId8"/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E8F71" w14:textId="77777777" w:rsidR="00484790" w:rsidRDefault="00484790">
      <w:r>
        <w:separator/>
      </w:r>
    </w:p>
  </w:endnote>
  <w:endnote w:type="continuationSeparator" w:id="0">
    <w:p w14:paraId="57DE8F40" w14:textId="77777777" w:rsidR="00484790" w:rsidRDefault="0048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7FEE8" w14:textId="77777777" w:rsidR="00FE0DC5" w:rsidRDefault="00484790">
    <w:pPr>
      <w:pStyle w:val="Normal7"/>
      <w:jc w:val="center"/>
      <w:rPr>
        <w:sz w:val="20"/>
        <w:szCs w:val="24"/>
        <w:cs w:val="0"/>
      </w:rPr>
    </w:pPr>
    <w:r>
      <w:rPr>
        <w:rFonts w:ascii="Cambria" w:hAnsi="Cambria" w:cs="Cambria"/>
        <w:sz w:val="20"/>
        <w:szCs w:val="24"/>
        <w:cs w:val="0"/>
      </w:rPr>
      <w:t xml:space="preserve">Strana </w:t>
    </w:r>
    <w:r>
      <w:rPr>
        <w:rFonts w:ascii="Cambria" w:hAnsi="Cambria" w:cs="Cambria"/>
        <w:sz w:val="20"/>
        <w:szCs w:val="24"/>
        <w:cs w:val="0"/>
      </w:rPr>
      <w:fldChar w:fldCharType="begin"/>
    </w:r>
    <w:r>
      <w:rPr>
        <w:rFonts w:ascii="Cambria" w:hAnsi="Cambria" w:cs="Cambria"/>
        <w:sz w:val="20"/>
        <w:szCs w:val="24"/>
        <w:cs w:val="0"/>
      </w:rPr>
      <w:instrText>PAGE</w:instrText>
    </w:r>
    <w:r>
      <w:rPr>
        <w:rFonts w:ascii="Cambria" w:hAnsi="Cambria" w:cs="Cambria"/>
        <w:sz w:val="20"/>
        <w:szCs w:val="24"/>
        <w:cs w:val="0"/>
      </w:rPr>
      <w:fldChar w:fldCharType="separate"/>
    </w:r>
    <w:r>
      <w:rPr>
        <w:rFonts w:ascii="Cambria" w:hAnsi="Cambria" w:cs="Cambria"/>
        <w:sz w:val="20"/>
        <w:szCs w:val="24"/>
        <w:cs w:val="0"/>
      </w:rPr>
      <w:t>17</w:t>
    </w:r>
    <w:r>
      <w:rPr>
        <w:rFonts w:ascii="Cambria" w:hAnsi="Cambria" w:cs="Cambria"/>
        <w:sz w:val="20"/>
        <w:szCs w:val="24"/>
        <w:c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D6439" w14:textId="77777777" w:rsidR="00484790" w:rsidRDefault="00484790">
      <w:r>
        <w:separator/>
      </w:r>
    </w:p>
  </w:footnote>
  <w:footnote w:type="continuationSeparator" w:id="0">
    <w:p w14:paraId="6AD891CB" w14:textId="77777777" w:rsidR="00484790" w:rsidRDefault="0048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9554F" w14:textId="77777777" w:rsidR="00FE0DC5" w:rsidRDefault="00484790">
    <w:pPr>
      <w:pStyle w:val="Normal00"/>
      <w:tabs>
        <w:tab w:val="right" w:pos="9564"/>
      </w:tabs>
      <w:rPr>
        <w:szCs w:val="24"/>
        <w:cs w:val="0"/>
      </w:rPr>
    </w:pPr>
    <w:r>
      <w:rPr>
        <w:rStyle w:val="Emphasis1"/>
        <w:rFonts w:ascii="Cambria" w:eastAsia="Cambria" w:hAnsi="Cambria" w:cs="Cambria"/>
        <w:iCs/>
        <w:color w:val="000000"/>
        <w:sz w:val="20"/>
        <w:u w:val="single"/>
        <w:lang w:bidi="sk-SK"/>
      </w:rPr>
      <w:t>Znalec: Ing. Rajnoha Ľubomír</w:t>
    </w:r>
    <w:r>
      <w:rPr>
        <w:rStyle w:val="Emphasis1"/>
        <w:rFonts w:ascii="Cambria" w:eastAsia="Cambria" w:hAnsi="Cambria" w:cs="Cambria"/>
        <w:iCs/>
        <w:color w:val="000000"/>
        <w:sz w:val="20"/>
        <w:u w:val="single"/>
        <w:lang w:bidi="sk-SK"/>
      </w:rPr>
      <w:tab/>
      <w:t xml:space="preserve">číslo posudku: </w:t>
    </w:r>
    <w:r>
      <w:rPr>
        <w:rStyle w:val="Emphasis1"/>
        <w:rFonts w:ascii="Cambria" w:eastAsia="Cambria" w:hAnsi="Cambria" w:cs="Cambria"/>
        <w:iCs/>
        <w:color w:val="000000"/>
        <w:sz w:val="20"/>
        <w:u w:val="single"/>
        <w:lang w:bidi="sk-SK"/>
      </w:rPr>
      <w:t>129/2020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B46C9" w14:textId="77777777" w:rsidR="00FE0DC5" w:rsidRDefault="00484790">
    <w:pPr>
      <w:pStyle w:val="Normal01"/>
      <w:tabs>
        <w:tab w:val="right" w:pos="9564"/>
      </w:tabs>
      <w:rPr>
        <w:szCs w:val="24"/>
        <w:cs w:val="0"/>
      </w:rPr>
    </w:pPr>
    <w:r>
      <w:rPr>
        <w:rStyle w:val="Emphasis2"/>
        <w:rFonts w:ascii="Cambria" w:eastAsia="Cambria" w:hAnsi="Cambria" w:cs="Cambria"/>
        <w:iCs/>
        <w:color w:val="000000"/>
        <w:sz w:val="20"/>
        <w:u w:val="single"/>
        <w:lang w:bidi="sk-SK"/>
      </w:rPr>
      <w:t>Znalec: Ing. Rajnoha Ľubomír</w:t>
    </w:r>
    <w:r>
      <w:rPr>
        <w:rStyle w:val="Emphasis2"/>
        <w:rFonts w:ascii="Cambria" w:eastAsia="Cambria" w:hAnsi="Cambria" w:cs="Cambria"/>
        <w:iCs/>
        <w:color w:val="000000"/>
        <w:sz w:val="20"/>
        <w:u w:val="single"/>
        <w:lang w:bidi="sk-SK"/>
      </w:rPr>
      <w:tab/>
      <w:t>číslo posudku: 129/2020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DC5"/>
    <w:rsid w:val="00484790"/>
    <w:rsid w:val="008349BB"/>
    <w:rsid w:val="008976BD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4B1F"/>
  <w15:docId w15:val="{29C8F8CA-5B72-4A10-AE1A-CBE5A71D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="Cambria" w:eastAsia="Cambria" w:hAnsi="Cambria" w:cs="Cambria"/>
      <w:szCs w:val="24"/>
    </w:rPr>
  </w:style>
  <w:style w:type="paragraph" w:styleId="Nadpis2">
    <w:name w:val="heading 2"/>
    <w:basedOn w:val="Normlny"/>
    <w:next w:val="Normlny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qFormat/>
    <w:rsid w:val="00EF7B96"/>
    <w:rPr>
      <w:i/>
      <w:iCs/>
    </w:rPr>
  </w:style>
  <w:style w:type="paragraph" w:customStyle="1" w:styleId="Normal0">
    <w:name w:val="Normal_0"/>
    <w:basedOn w:val="Normlny"/>
    <w:uiPriority w:val="99"/>
    <w:rPr>
      <w:rFonts w:ascii="Times New Roman" w:hAnsi="Times New Roman" w:cs="Times New Roman"/>
    </w:rPr>
  </w:style>
  <w:style w:type="paragraph" w:customStyle="1" w:styleId="Normal1">
    <w:name w:val="Normal_1"/>
    <w:basedOn w:val="Normlny"/>
    <w:uiPriority w:val="99"/>
    <w:rPr>
      <w:rFonts w:ascii="Times New Roman" w:hAnsi="Times New Roman" w:cs="Times New Roman"/>
    </w:rPr>
  </w:style>
  <w:style w:type="paragraph" w:customStyle="1" w:styleId="Normal2">
    <w:name w:val="Normal_2"/>
    <w:basedOn w:val="Normlny"/>
    <w:uiPriority w:val="99"/>
    <w:rPr>
      <w:rFonts w:ascii="Times New Roman" w:hAnsi="Times New Roman" w:cs="Times New Roman"/>
    </w:rPr>
  </w:style>
  <w:style w:type="paragraph" w:customStyle="1" w:styleId="Normal3">
    <w:name w:val="Normal_3"/>
    <w:basedOn w:val="Normlny"/>
    <w:uiPriority w:val="99"/>
    <w:rPr>
      <w:rFonts w:ascii="Times New Roman" w:hAnsi="Times New Roman" w:cs="Times New Roman"/>
    </w:rPr>
  </w:style>
  <w:style w:type="paragraph" w:customStyle="1" w:styleId="Normal5">
    <w:name w:val="Normal_5"/>
    <w:basedOn w:val="Normlny"/>
    <w:uiPriority w:val="99"/>
    <w:rPr>
      <w:rFonts w:ascii="Times New Roman" w:hAnsi="Times New Roman" w:cs="Times New Roman"/>
    </w:rPr>
  </w:style>
  <w:style w:type="paragraph" w:customStyle="1" w:styleId="Normal8">
    <w:name w:val="Normal_8"/>
    <w:basedOn w:val="Normlny"/>
    <w:uiPriority w:val="99"/>
    <w:rPr>
      <w:rFonts w:ascii="Times New Roman" w:hAnsi="Times New Roman" w:cs="Times New Roman"/>
    </w:rPr>
  </w:style>
  <w:style w:type="paragraph" w:customStyle="1" w:styleId="Normal62">
    <w:name w:val="Normal_62"/>
    <w:basedOn w:val="Normlny"/>
    <w:uiPriority w:val="99"/>
    <w:rPr>
      <w:rFonts w:ascii="Times New Roman" w:hAnsi="Times New Roman" w:cs="Times New Roman"/>
    </w:rPr>
  </w:style>
  <w:style w:type="paragraph" w:customStyle="1" w:styleId="Normal64">
    <w:name w:val="Normal_64"/>
    <w:basedOn w:val="Normlny"/>
    <w:uiPriority w:val="99"/>
    <w:rPr>
      <w:rFonts w:ascii="Times New Roman" w:hAnsi="Times New Roman" w:cs="Times New Roman"/>
    </w:rPr>
  </w:style>
  <w:style w:type="paragraph" w:customStyle="1" w:styleId="Normal75">
    <w:name w:val="Normal_75"/>
    <w:basedOn w:val="Normlny"/>
    <w:uiPriority w:val="99"/>
    <w:rPr>
      <w:rFonts w:ascii="Times New Roman" w:hAnsi="Times New Roman" w:cs="Times New Roman"/>
    </w:rPr>
  </w:style>
  <w:style w:type="paragraph" w:customStyle="1" w:styleId="Normal78">
    <w:name w:val="Normal_78"/>
    <w:basedOn w:val="Normlny"/>
    <w:uiPriority w:val="99"/>
    <w:rPr>
      <w:rFonts w:ascii="Times New Roman" w:hAnsi="Times New Roman" w:cs="Times New Roman"/>
    </w:rPr>
  </w:style>
  <w:style w:type="paragraph" w:customStyle="1" w:styleId="Normal79">
    <w:name w:val="Normal_79"/>
    <w:basedOn w:val="Normlny"/>
    <w:uiPriority w:val="99"/>
    <w:rPr>
      <w:rFonts w:ascii="Times New Roman" w:hAnsi="Times New Roman" w:cs="Times New Roman"/>
    </w:rPr>
  </w:style>
  <w:style w:type="paragraph" w:customStyle="1" w:styleId="Normal80">
    <w:name w:val="Normal_80"/>
    <w:basedOn w:val="Normlny"/>
    <w:uiPriority w:val="99"/>
  </w:style>
  <w:style w:type="paragraph" w:customStyle="1" w:styleId="Normal81">
    <w:name w:val="Normal_81"/>
    <w:basedOn w:val="Normlny"/>
    <w:uiPriority w:val="99"/>
    <w:rPr>
      <w:rFonts w:ascii="Times New Roman" w:hAnsi="Times New Roman" w:cs="Times New Roman"/>
    </w:rPr>
  </w:style>
  <w:style w:type="paragraph" w:customStyle="1" w:styleId="Normal82">
    <w:name w:val="Normal_82"/>
    <w:basedOn w:val="Normlny"/>
    <w:uiPriority w:val="99"/>
    <w:rPr>
      <w:rFonts w:ascii="Times New Roman" w:hAnsi="Times New Roman" w:cs="Times New Roman"/>
    </w:rPr>
  </w:style>
  <w:style w:type="paragraph" w:customStyle="1" w:styleId="Normal780">
    <w:name w:val="Normal_78_0"/>
    <w:basedOn w:val="Normlny"/>
    <w:uiPriority w:val="99"/>
  </w:style>
  <w:style w:type="character" w:customStyle="1" w:styleId="Emphasis0">
    <w:name w:val="Emphasis_0"/>
    <w:basedOn w:val="Predvolenpsmoodseku"/>
    <w:uiPriority w:val="99"/>
    <w:rPr>
      <w:rFonts w:ascii="Times New Roman" w:hAnsi="Times New Roman" w:cs="Times New Roman"/>
      <w:i/>
    </w:rPr>
  </w:style>
  <w:style w:type="paragraph" w:customStyle="1" w:styleId="Normal790">
    <w:name w:val="Normal_79_0"/>
    <w:basedOn w:val="Normlny"/>
    <w:uiPriority w:val="99"/>
  </w:style>
  <w:style w:type="paragraph" w:customStyle="1" w:styleId="Normal750">
    <w:name w:val="Normal_75_0"/>
    <w:basedOn w:val="Normlny"/>
    <w:uiPriority w:val="99"/>
  </w:style>
  <w:style w:type="paragraph" w:customStyle="1" w:styleId="Normal800">
    <w:name w:val="Normal_80_0"/>
    <w:basedOn w:val="Normlny"/>
    <w:uiPriority w:val="99"/>
  </w:style>
  <w:style w:type="paragraph" w:customStyle="1" w:styleId="Normal86">
    <w:name w:val="Normal_86"/>
    <w:basedOn w:val="Normlny"/>
    <w:uiPriority w:val="99"/>
  </w:style>
  <w:style w:type="paragraph" w:customStyle="1" w:styleId="Normal860">
    <w:name w:val="Normal_86_0"/>
    <w:basedOn w:val="Normlny"/>
    <w:uiPriority w:val="99"/>
  </w:style>
  <w:style w:type="paragraph" w:customStyle="1" w:styleId="Normal87">
    <w:name w:val="Normal_87"/>
    <w:basedOn w:val="Normlny"/>
    <w:uiPriority w:val="99"/>
  </w:style>
  <w:style w:type="paragraph" w:customStyle="1" w:styleId="Normal88">
    <w:name w:val="Normal_88"/>
    <w:basedOn w:val="Normlny"/>
    <w:uiPriority w:val="99"/>
  </w:style>
  <w:style w:type="paragraph" w:customStyle="1" w:styleId="Normal89">
    <w:name w:val="Normal_89"/>
    <w:basedOn w:val="Normlny"/>
    <w:uiPriority w:val="99"/>
  </w:style>
  <w:style w:type="paragraph" w:customStyle="1" w:styleId="Normal90">
    <w:name w:val="Normal_90"/>
    <w:basedOn w:val="Normlny"/>
    <w:uiPriority w:val="99"/>
  </w:style>
  <w:style w:type="paragraph" w:customStyle="1" w:styleId="Normal91">
    <w:name w:val="Normal_91"/>
    <w:basedOn w:val="Normlny"/>
    <w:uiPriority w:val="99"/>
  </w:style>
  <w:style w:type="paragraph" w:customStyle="1" w:styleId="Normal92">
    <w:name w:val="Normal_92"/>
    <w:basedOn w:val="Normlny"/>
    <w:uiPriority w:val="99"/>
  </w:style>
  <w:style w:type="paragraph" w:customStyle="1" w:styleId="Normal93">
    <w:name w:val="Normal_93"/>
    <w:basedOn w:val="Normlny"/>
    <w:uiPriority w:val="99"/>
  </w:style>
  <w:style w:type="paragraph" w:customStyle="1" w:styleId="Normal94">
    <w:name w:val="Normal_94"/>
    <w:basedOn w:val="Normlny"/>
    <w:uiPriority w:val="99"/>
  </w:style>
  <w:style w:type="paragraph" w:customStyle="1" w:styleId="Normal76">
    <w:name w:val="Normal_76"/>
    <w:basedOn w:val="Normlny"/>
    <w:uiPriority w:val="99"/>
    <w:rPr>
      <w:rFonts w:ascii="Times New Roman" w:hAnsi="Times New Roman" w:cs="Times New Roman"/>
    </w:rPr>
  </w:style>
  <w:style w:type="paragraph" w:customStyle="1" w:styleId="Normal861">
    <w:name w:val="Normal_86_1"/>
    <w:basedOn w:val="Normlny"/>
    <w:uiPriority w:val="99"/>
  </w:style>
  <w:style w:type="paragraph" w:customStyle="1" w:styleId="Normal1440">
    <w:name w:val="Normal_144_0"/>
    <w:basedOn w:val="Normlny"/>
    <w:uiPriority w:val="99"/>
    <w:rPr>
      <w:rFonts w:ascii="Times New Roman" w:hAnsi="Times New Roman" w:cs="Times New Roman"/>
    </w:rPr>
  </w:style>
  <w:style w:type="paragraph" w:customStyle="1" w:styleId="Normal1450">
    <w:name w:val="Normal_145_0"/>
    <w:basedOn w:val="Normlny"/>
    <w:uiPriority w:val="99"/>
    <w:rPr>
      <w:rFonts w:ascii="Times New Roman" w:hAnsi="Times New Roman" w:cs="Times New Roman"/>
    </w:rPr>
  </w:style>
  <w:style w:type="paragraph" w:customStyle="1" w:styleId="Normal121">
    <w:name w:val="Normal_121"/>
    <w:basedOn w:val="Normlny"/>
    <w:uiPriority w:val="99"/>
  </w:style>
  <w:style w:type="paragraph" w:customStyle="1" w:styleId="Normal950">
    <w:name w:val="Normal_95_0"/>
    <w:basedOn w:val="Normlny"/>
    <w:uiPriority w:val="99"/>
    <w:rPr>
      <w:rFonts w:ascii="Times New Roman" w:hAnsi="Times New Roman" w:cs="Times New Roman"/>
    </w:rPr>
  </w:style>
  <w:style w:type="paragraph" w:customStyle="1" w:styleId="Normal960">
    <w:name w:val="Normal_96_0"/>
    <w:basedOn w:val="Normlny"/>
    <w:uiPriority w:val="99"/>
    <w:rPr>
      <w:rFonts w:ascii="Times New Roman" w:hAnsi="Times New Roman" w:cs="Times New Roman"/>
    </w:rPr>
  </w:style>
  <w:style w:type="paragraph" w:customStyle="1" w:styleId="Normal970">
    <w:name w:val="Normal_97_0"/>
    <w:basedOn w:val="Normlny"/>
    <w:uiPriority w:val="99"/>
    <w:rPr>
      <w:rFonts w:ascii="Times New Roman" w:hAnsi="Times New Roman" w:cs="Times New Roman"/>
    </w:rPr>
  </w:style>
  <w:style w:type="paragraph" w:customStyle="1" w:styleId="Normal125">
    <w:name w:val="Normal_125"/>
    <w:basedOn w:val="Normlny"/>
    <w:uiPriority w:val="99"/>
  </w:style>
  <w:style w:type="paragraph" w:customStyle="1" w:styleId="Normal990">
    <w:name w:val="Normal_99_0"/>
    <w:basedOn w:val="Normlny"/>
    <w:uiPriority w:val="99"/>
    <w:rPr>
      <w:rFonts w:ascii="Times New Roman" w:hAnsi="Times New Roman" w:cs="Times New Roman"/>
    </w:rPr>
  </w:style>
  <w:style w:type="paragraph" w:customStyle="1" w:styleId="Normal1280">
    <w:name w:val="Normal_128_0"/>
    <w:basedOn w:val="Normlny"/>
    <w:uiPriority w:val="99"/>
    <w:rPr>
      <w:rFonts w:ascii="Times New Roman" w:hAnsi="Times New Roman" w:cs="Times New Roman"/>
    </w:rPr>
  </w:style>
  <w:style w:type="paragraph" w:customStyle="1" w:styleId="Normal1290">
    <w:name w:val="Normal_129_0"/>
    <w:basedOn w:val="Normlny"/>
    <w:uiPriority w:val="99"/>
    <w:rPr>
      <w:rFonts w:ascii="Times New Roman" w:hAnsi="Times New Roman" w:cs="Times New Roman"/>
    </w:rPr>
  </w:style>
  <w:style w:type="paragraph" w:customStyle="1" w:styleId="Normal130">
    <w:name w:val="Normal_130"/>
    <w:basedOn w:val="Normlny"/>
    <w:uiPriority w:val="99"/>
  </w:style>
  <w:style w:type="paragraph" w:customStyle="1" w:styleId="Normal131">
    <w:name w:val="Normal_131"/>
    <w:basedOn w:val="Normlny"/>
    <w:uiPriority w:val="99"/>
  </w:style>
  <w:style w:type="paragraph" w:customStyle="1" w:styleId="Normal1320">
    <w:name w:val="Normal_132_0"/>
    <w:basedOn w:val="Normlny"/>
    <w:uiPriority w:val="99"/>
    <w:rPr>
      <w:rFonts w:ascii="Times New Roman" w:hAnsi="Times New Roman" w:cs="Times New Roman"/>
    </w:rPr>
  </w:style>
  <w:style w:type="paragraph" w:customStyle="1" w:styleId="Normal177">
    <w:name w:val="Normal_177"/>
    <w:basedOn w:val="Normlny"/>
    <w:uiPriority w:val="99"/>
    <w:rPr>
      <w:rFonts w:ascii="Calibri" w:hAnsi="Calibri" w:cs="Times New Roman"/>
      <w:sz w:val="22"/>
    </w:rPr>
  </w:style>
  <w:style w:type="paragraph" w:customStyle="1" w:styleId="Normal199">
    <w:name w:val="Normal_199"/>
    <w:basedOn w:val="Normlny"/>
    <w:uiPriority w:val="99"/>
    <w:rPr>
      <w:rFonts w:ascii="Calibri" w:hAnsi="Calibri" w:cs="Times New Roman"/>
      <w:sz w:val="22"/>
    </w:rPr>
  </w:style>
  <w:style w:type="paragraph" w:customStyle="1" w:styleId="Normal128">
    <w:name w:val="Normal_128"/>
    <w:basedOn w:val="Normlny"/>
    <w:uiPriority w:val="99"/>
    <w:rPr>
      <w:rFonts w:ascii="Times New Roman" w:hAnsi="Times New Roman" w:cs="Times New Roman"/>
    </w:rPr>
  </w:style>
  <w:style w:type="paragraph" w:customStyle="1" w:styleId="Normal211">
    <w:name w:val="Normal_211"/>
    <w:basedOn w:val="Normlny"/>
    <w:uiPriority w:val="99"/>
    <w:rPr>
      <w:rFonts w:ascii="Times New Roman" w:hAnsi="Times New Roman" w:cs="Times New Roman"/>
    </w:rPr>
  </w:style>
  <w:style w:type="paragraph" w:customStyle="1" w:styleId="Normal184">
    <w:name w:val="Normal_184"/>
    <w:basedOn w:val="Normlny"/>
    <w:uiPriority w:val="99"/>
    <w:rPr>
      <w:rFonts w:ascii="Times New Roman" w:hAnsi="Times New Roman" w:cs="Times New Roman"/>
    </w:rPr>
  </w:style>
  <w:style w:type="paragraph" w:customStyle="1" w:styleId="Normal2100">
    <w:name w:val="Normal_210_0"/>
    <w:basedOn w:val="Normlny"/>
    <w:uiPriority w:val="99"/>
  </w:style>
  <w:style w:type="paragraph" w:customStyle="1" w:styleId="Normal2110">
    <w:name w:val="Normal_211_0"/>
    <w:basedOn w:val="Normlny"/>
    <w:uiPriority w:val="99"/>
  </w:style>
  <w:style w:type="paragraph" w:customStyle="1" w:styleId="Normal218">
    <w:name w:val="Normal_218"/>
    <w:basedOn w:val="Normlny"/>
    <w:uiPriority w:val="99"/>
  </w:style>
  <w:style w:type="paragraph" w:customStyle="1" w:styleId="Normal219">
    <w:name w:val="Normal_219"/>
    <w:basedOn w:val="Normlny"/>
    <w:uiPriority w:val="99"/>
  </w:style>
  <w:style w:type="paragraph" w:customStyle="1" w:styleId="Normal220">
    <w:name w:val="Normal_220"/>
    <w:basedOn w:val="Normlny"/>
    <w:uiPriority w:val="99"/>
  </w:style>
  <w:style w:type="paragraph" w:customStyle="1" w:styleId="Normal221">
    <w:name w:val="Normal_221"/>
    <w:basedOn w:val="Normlny"/>
    <w:uiPriority w:val="99"/>
  </w:style>
  <w:style w:type="paragraph" w:customStyle="1" w:styleId="Normal222">
    <w:name w:val="Normal_222"/>
    <w:basedOn w:val="Normlny"/>
    <w:uiPriority w:val="99"/>
  </w:style>
  <w:style w:type="paragraph" w:customStyle="1" w:styleId="Normal210">
    <w:name w:val="Normal_210"/>
    <w:basedOn w:val="Normlny"/>
    <w:uiPriority w:val="99"/>
  </w:style>
  <w:style w:type="paragraph" w:customStyle="1" w:styleId="Normal229">
    <w:name w:val="Normal_229"/>
    <w:basedOn w:val="Normlny"/>
    <w:uiPriority w:val="99"/>
  </w:style>
  <w:style w:type="paragraph" w:styleId="Normlnywebov">
    <w:name w:val="Normal (Web)"/>
    <w:basedOn w:val="Normlny"/>
    <w:uiPriority w:val="99"/>
    <w:rPr>
      <w:sz w:val="22"/>
    </w:rPr>
  </w:style>
  <w:style w:type="paragraph" w:styleId="Obsah1">
    <w:name w:val="toc 1"/>
    <w:basedOn w:val="Normlny"/>
    <w:next w:val="Normlny"/>
    <w:autoRedefine/>
    <w:rsid w:val="00805BCE"/>
  </w:style>
  <w:style w:type="paragraph" w:styleId="Obsah2">
    <w:name w:val="toc 2"/>
    <w:basedOn w:val="Normlny"/>
    <w:next w:val="Normlny"/>
    <w:autoRedefine/>
    <w:rsid w:val="00805BCE"/>
    <w:pPr>
      <w:ind w:left="240"/>
    </w:pPr>
  </w:style>
  <w:style w:type="paragraph" w:styleId="Obsah3">
    <w:name w:val="toc 3"/>
    <w:basedOn w:val="Normlny"/>
    <w:next w:val="Normlny"/>
    <w:autoRedefine/>
    <w:rsid w:val="00805BCE"/>
    <w:pPr>
      <w:ind w:left="480"/>
    </w:pPr>
  </w:style>
  <w:style w:type="paragraph" w:styleId="Obsah4">
    <w:name w:val="toc 4"/>
    <w:basedOn w:val="Normlny"/>
    <w:next w:val="Normlny"/>
    <w:autoRedefine/>
    <w:rsid w:val="00805BCE"/>
    <w:pPr>
      <w:ind w:left="720"/>
    </w:pPr>
  </w:style>
  <w:style w:type="paragraph" w:styleId="Obsah5">
    <w:name w:val="toc 5"/>
    <w:basedOn w:val="Normlny"/>
    <w:next w:val="Normlny"/>
    <w:autoRedefine/>
    <w:rsid w:val="00805BCE"/>
    <w:pPr>
      <w:ind w:left="960"/>
    </w:pPr>
  </w:style>
  <w:style w:type="paragraph" w:styleId="Obsah6">
    <w:name w:val="toc 6"/>
    <w:basedOn w:val="Normlny"/>
    <w:next w:val="Normlny"/>
    <w:autoRedefine/>
    <w:rsid w:val="00805BCE"/>
    <w:pPr>
      <w:ind w:left="1200"/>
    </w:pPr>
  </w:style>
  <w:style w:type="paragraph" w:styleId="Obsah7">
    <w:name w:val="toc 7"/>
    <w:basedOn w:val="Normlny"/>
    <w:next w:val="Normlny"/>
    <w:autoRedefine/>
    <w:rsid w:val="00805BCE"/>
    <w:pPr>
      <w:ind w:left="1440"/>
    </w:pPr>
  </w:style>
  <w:style w:type="paragraph" w:styleId="Obsah8">
    <w:name w:val="toc 8"/>
    <w:basedOn w:val="Normlny"/>
    <w:next w:val="Normlny"/>
    <w:autoRedefine/>
    <w:rsid w:val="00805BCE"/>
    <w:pPr>
      <w:ind w:left="1680"/>
    </w:pPr>
  </w:style>
  <w:style w:type="paragraph" w:styleId="Obsah9">
    <w:name w:val="toc 9"/>
    <w:basedOn w:val="Normlny"/>
    <w:next w:val="Normlny"/>
    <w:autoRedefine/>
    <w:rsid w:val="00805BCE"/>
    <w:pPr>
      <w:ind w:left="1920"/>
    </w:pPr>
  </w:style>
  <w:style w:type="character" w:customStyle="1" w:styleId="Emphasis1">
    <w:name w:val="Emphasis_1"/>
    <w:uiPriority w:val="99"/>
    <w:qFormat/>
    <w:rPr>
      <w:rFonts w:ascii="Times New Roman" w:eastAsia="Times New Roman" w:hAnsi="Times New Roman" w:cs="Times New Roman" w:hint="default"/>
      <w:i/>
      <w:sz w:val="24"/>
      <w:cs/>
    </w:rPr>
  </w:style>
  <w:style w:type="paragraph" w:customStyle="1" w:styleId="Normal00">
    <w:name w:val="Normal_0_0"/>
    <w:basedOn w:val="Normal4"/>
    <w:uiPriority w:val="99"/>
    <w:qFormat/>
    <w:rPr>
      <w:rFonts w:ascii="Cambria" w:hAnsi="Cambria" w:cs="Cambria"/>
      <w:sz w:val="20"/>
    </w:rPr>
  </w:style>
  <w:style w:type="paragraph" w:customStyle="1" w:styleId="Normal4">
    <w:name w:val="Normal_4"/>
    <w:uiPriority w:val="99"/>
    <w:qFormat/>
    <w:rPr>
      <w:sz w:val="24"/>
      <w:cs/>
    </w:rPr>
  </w:style>
  <w:style w:type="character" w:customStyle="1" w:styleId="Emphasis2">
    <w:name w:val="Emphasis_2"/>
    <w:uiPriority w:val="99"/>
    <w:qFormat/>
    <w:rPr>
      <w:rFonts w:ascii="Times New Roman" w:eastAsia="Times New Roman" w:hAnsi="Times New Roman" w:cs="Times New Roman" w:hint="default"/>
      <w:i/>
      <w:sz w:val="24"/>
      <w:cs/>
    </w:rPr>
  </w:style>
  <w:style w:type="paragraph" w:customStyle="1" w:styleId="Normal01">
    <w:name w:val="Normal_0_1"/>
    <w:basedOn w:val="Normal6"/>
    <w:uiPriority w:val="99"/>
    <w:qFormat/>
    <w:rPr>
      <w:rFonts w:ascii="Cambria" w:hAnsi="Cambria" w:cs="Cambria"/>
      <w:sz w:val="20"/>
    </w:rPr>
  </w:style>
  <w:style w:type="paragraph" w:customStyle="1" w:styleId="Normal6">
    <w:name w:val="Normal_6"/>
    <w:uiPriority w:val="99"/>
    <w:qFormat/>
    <w:rPr>
      <w:sz w:val="24"/>
      <w:cs/>
    </w:rPr>
  </w:style>
  <w:style w:type="paragraph" w:customStyle="1" w:styleId="Normal7">
    <w:name w:val="Normal_7"/>
    <w:uiPriority w:val="99"/>
    <w:qFormat/>
    <w:rPr>
      <w:sz w:val="24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4937</Words>
  <Characters>28146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Ľubomír Rajnoha</cp:lastModifiedBy>
  <cp:revision>4</cp:revision>
  <dcterms:created xsi:type="dcterms:W3CDTF">2020-09-24T10:05:00Z</dcterms:created>
  <dcterms:modified xsi:type="dcterms:W3CDTF">2020-09-24T10:08:00Z</dcterms:modified>
</cp:coreProperties>
</file>